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941E" w14:textId="77777777" w:rsidR="00FA24FC" w:rsidRPr="00FA24FC" w:rsidRDefault="00FA24FC" w:rsidP="00FA24FC">
      <w:r w:rsidRPr="00FA24FC">
        <w:tab/>
      </w:r>
      <w:r w:rsidRPr="00FA24FC">
        <w:tab/>
      </w:r>
      <w:r w:rsidRPr="00FA24FC">
        <w:tab/>
      </w:r>
      <w:r w:rsidRPr="00FA24FC">
        <w:tab/>
      </w:r>
      <w:r w:rsidRPr="00FA24FC">
        <w:tab/>
      </w:r>
      <w:r w:rsidRPr="00FA24FC">
        <w:tab/>
      </w:r>
    </w:p>
    <w:p w14:paraId="6D110116" w14:textId="77777777" w:rsidR="00FA24FC" w:rsidRPr="00FA24FC" w:rsidRDefault="00FA24FC" w:rsidP="00FA24FC">
      <w:pPr>
        <w:rPr>
          <w:b/>
        </w:rPr>
      </w:pPr>
    </w:p>
    <w:p w14:paraId="4063A00E" w14:textId="2DCDCD3E" w:rsidR="00FA24FC" w:rsidRPr="00AB2F14" w:rsidRDefault="00FA24FC" w:rsidP="00FA24FC">
      <w:pPr>
        <w:rPr>
          <w:rFonts w:ascii="Arial" w:hAnsi="Arial" w:cs="Arial"/>
          <w:sz w:val="22"/>
          <w:szCs w:val="22"/>
        </w:rPr>
      </w:pPr>
      <w:r w:rsidRPr="00AB2F14">
        <w:rPr>
          <w:rFonts w:ascii="Arial" w:hAnsi="Arial" w:cs="Arial"/>
          <w:b/>
          <w:sz w:val="22"/>
          <w:szCs w:val="22"/>
        </w:rPr>
        <w:t xml:space="preserve">JOB TITLE: </w:t>
      </w:r>
      <w:r w:rsidRPr="00AB2F14">
        <w:rPr>
          <w:rFonts w:ascii="Arial" w:hAnsi="Arial" w:cs="Arial"/>
          <w:b/>
          <w:sz w:val="22"/>
          <w:szCs w:val="22"/>
        </w:rPr>
        <w:tab/>
      </w:r>
      <w:r w:rsidRPr="00AB2F14">
        <w:rPr>
          <w:rFonts w:ascii="Arial" w:hAnsi="Arial" w:cs="Arial"/>
          <w:b/>
          <w:sz w:val="22"/>
          <w:szCs w:val="22"/>
        </w:rPr>
        <w:tab/>
      </w:r>
      <w:r w:rsidRPr="00AB2F14">
        <w:rPr>
          <w:rFonts w:ascii="Arial" w:hAnsi="Arial" w:cs="Arial"/>
          <w:b/>
          <w:sz w:val="22"/>
          <w:szCs w:val="22"/>
        </w:rPr>
        <w:tab/>
        <w:t>APPELLATE COURT ATTORNEY</w:t>
      </w:r>
      <w:r w:rsidR="0012041D">
        <w:rPr>
          <w:rFonts w:ascii="Arial" w:hAnsi="Arial" w:cs="Arial"/>
          <w:b/>
          <w:sz w:val="22"/>
          <w:szCs w:val="22"/>
        </w:rPr>
        <w:t xml:space="preserve"> Central Staff (Level D – Senior)</w:t>
      </w:r>
    </w:p>
    <w:p w14:paraId="490004B0" w14:textId="77777777" w:rsidR="00FA24FC" w:rsidRPr="00AB2F14" w:rsidRDefault="00FA24FC" w:rsidP="00FA24FC">
      <w:pPr>
        <w:rPr>
          <w:rFonts w:ascii="Arial" w:hAnsi="Arial" w:cs="Arial"/>
          <w:sz w:val="22"/>
          <w:szCs w:val="22"/>
        </w:rPr>
      </w:pPr>
    </w:p>
    <w:p w14:paraId="20C0B858" w14:textId="77777777" w:rsidR="00FA24FC" w:rsidRPr="00AB2F14" w:rsidRDefault="00FA24FC" w:rsidP="00FA24FC">
      <w:pPr>
        <w:rPr>
          <w:rFonts w:ascii="Arial" w:hAnsi="Arial" w:cs="Arial"/>
          <w:b/>
          <w:bCs/>
          <w:sz w:val="22"/>
          <w:szCs w:val="22"/>
        </w:rPr>
      </w:pPr>
      <w:r w:rsidRPr="00AB2F14">
        <w:rPr>
          <w:rFonts w:ascii="Arial" w:hAnsi="Arial" w:cs="Arial"/>
          <w:b/>
          <w:bCs/>
          <w:sz w:val="22"/>
          <w:szCs w:val="22"/>
        </w:rPr>
        <w:t>LOCATION:</w:t>
      </w:r>
      <w:r w:rsidRPr="00AB2F14">
        <w:rPr>
          <w:rFonts w:ascii="Arial" w:hAnsi="Arial" w:cs="Arial"/>
          <w:b/>
          <w:bCs/>
          <w:sz w:val="22"/>
          <w:szCs w:val="22"/>
        </w:rPr>
        <w:tab/>
      </w:r>
      <w:r w:rsidRPr="00AB2F14">
        <w:rPr>
          <w:rFonts w:ascii="Arial" w:hAnsi="Arial" w:cs="Arial"/>
          <w:b/>
          <w:bCs/>
          <w:sz w:val="22"/>
          <w:szCs w:val="22"/>
        </w:rPr>
        <w:tab/>
      </w:r>
      <w:r w:rsidRPr="00AB2F14">
        <w:rPr>
          <w:rFonts w:ascii="Arial" w:hAnsi="Arial" w:cs="Arial"/>
          <w:b/>
          <w:bCs/>
          <w:sz w:val="22"/>
          <w:szCs w:val="22"/>
        </w:rPr>
        <w:tab/>
        <w:t>RIVERSIDE, CALIFORNA</w:t>
      </w:r>
    </w:p>
    <w:p w14:paraId="1C6CCABB" w14:textId="77777777" w:rsidR="00FA24FC" w:rsidRPr="00AB2F14" w:rsidRDefault="00FA24FC" w:rsidP="00FA24FC">
      <w:pPr>
        <w:rPr>
          <w:rFonts w:ascii="Arial" w:hAnsi="Arial" w:cs="Arial"/>
          <w:b/>
          <w:bCs/>
          <w:sz w:val="22"/>
          <w:szCs w:val="22"/>
        </w:rPr>
      </w:pPr>
    </w:p>
    <w:p w14:paraId="14AA3BB5" w14:textId="2D7E2FA1" w:rsidR="00FA24FC" w:rsidRPr="00AB2F14" w:rsidRDefault="00FA24FC" w:rsidP="00FA24FC">
      <w:pPr>
        <w:rPr>
          <w:rFonts w:ascii="Arial" w:hAnsi="Arial" w:cs="Arial"/>
          <w:b/>
          <w:bCs/>
          <w:sz w:val="22"/>
          <w:szCs w:val="22"/>
        </w:rPr>
      </w:pPr>
      <w:r w:rsidRPr="00AB2F14">
        <w:rPr>
          <w:rFonts w:ascii="Arial" w:hAnsi="Arial" w:cs="Arial"/>
          <w:b/>
          <w:bCs/>
          <w:sz w:val="22"/>
          <w:szCs w:val="22"/>
        </w:rPr>
        <w:t>JOB NO.</w:t>
      </w:r>
      <w:r w:rsidR="00A63580">
        <w:rPr>
          <w:rFonts w:ascii="Arial" w:hAnsi="Arial" w:cs="Arial"/>
          <w:b/>
          <w:bCs/>
          <w:sz w:val="22"/>
          <w:szCs w:val="22"/>
        </w:rPr>
        <w:t>:</w:t>
      </w:r>
      <w:r w:rsidR="00A63580">
        <w:rPr>
          <w:rFonts w:ascii="Arial" w:hAnsi="Arial" w:cs="Arial"/>
          <w:b/>
          <w:bCs/>
          <w:sz w:val="22"/>
          <w:szCs w:val="22"/>
        </w:rPr>
        <w:tab/>
      </w:r>
      <w:r w:rsidR="00A63580">
        <w:rPr>
          <w:rFonts w:ascii="Arial" w:hAnsi="Arial" w:cs="Arial"/>
          <w:b/>
          <w:bCs/>
          <w:sz w:val="22"/>
          <w:szCs w:val="22"/>
        </w:rPr>
        <w:tab/>
      </w:r>
      <w:r w:rsidR="00A63580">
        <w:rPr>
          <w:rFonts w:ascii="Arial" w:hAnsi="Arial" w:cs="Arial"/>
          <w:b/>
          <w:bCs/>
          <w:sz w:val="22"/>
          <w:szCs w:val="22"/>
        </w:rPr>
        <w:tab/>
      </w:r>
      <w:r w:rsidR="00614F24">
        <w:rPr>
          <w:rFonts w:ascii="Arial" w:hAnsi="Arial" w:cs="Arial"/>
          <w:b/>
          <w:bCs/>
          <w:sz w:val="22"/>
          <w:szCs w:val="22"/>
        </w:rPr>
        <w:t>5970</w:t>
      </w:r>
      <w:r w:rsidRPr="00AB2F14">
        <w:rPr>
          <w:rFonts w:ascii="Arial" w:hAnsi="Arial" w:cs="Arial"/>
          <w:b/>
          <w:bCs/>
          <w:sz w:val="22"/>
          <w:szCs w:val="22"/>
        </w:rPr>
        <w:tab/>
      </w:r>
      <w:r w:rsidRPr="00AB2F14">
        <w:rPr>
          <w:rFonts w:ascii="Arial" w:hAnsi="Arial" w:cs="Arial"/>
          <w:b/>
          <w:bCs/>
          <w:sz w:val="22"/>
          <w:szCs w:val="22"/>
        </w:rPr>
        <w:tab/>
      </w:r>
      <w:r w:rsidR="0047195E">
        <w:rPr>
          <w:rFonts w:ascii="Arial" w:hAnsi="Arial" w:cs="Arial"/>
          <w:b/>
          <w:bCs/>
          <w:sz w:val="22"/>
          <w:szCs w:val="22"/>
        </w:rPr>
        <w:tab/>
      </w:r>
    </w:p>
    <w:p w14:paraId="61C14513" w14:textId="77777777" w:rsidR="00FA24FC" w:rsidRPr="00AB2F14" w:rsidRDefault="00FA24FC" w:rsidP="00FA24FC">
      <w:pPr>
        <w:rPr>
          <w:rFonts w:ascii="Arial" w:hAnsi="Arial" w:cs="Arial"/>
          <w:sz w:val="22"/>
          <w:szCs w:val="22"/>
        </w:rPr>
      </w:pPr>
    </w:p>
    <w:p w14:paraId="4E83DE31" w14:textId="77777777" w:rsidR="00FA24FC" w:rsidRPr="00AB2F14" w:rsidRDefault="00FA24FC" w:rsidP="00FA24FC">
      <w:pPr>
        <w:rPr>
          <w:rFonts w:ascii="Arial" w:hAnsi="Arial" w:cs="Arial"/>
          <w:b/>
          <w:sz w:val="22"/>
          <w:szCs w:val="22"/>
        </w:rPr>
      </w:pPr>
    </w:p>
    <w:p w14:paraId="33EFD40B" w14:textId="45FCEF01" w:rsidR="00FA24FC" w:rsidRPr="00AB2F14" w:rsidRDefault="00FA24FC" w:rsidP="00FA24FC">
      <w:pPr>
        <w:rPr>
          <w:rFonts w:ascii="Arial" w:hAnsi="Arial" w:cs="Arial"/>
          <w:sz w:val="22"/>
          <w:szCs w:val="22"/>
        </w:rPr>
      </w:pPr>
      <w:r w:rsidRPr="00AB2F14">
        <w:rPr>
          <w:rFonts w:ascii="Arial" w:hAnsi="Arial" w:cs="Arial"/>
          <w:sz w:val="22"/>
          <w:szCs w:val="22"/>
        </w:rPr>
        <w:t xml:space="preserve">Division Two of the California Court of Appeal, Fourth Appellate District located in Riverside is accepting applications for </w:t>
      </w:r>
      <w:r w:rsidR="00AB2F14" w:rsidRPr="00AB2F14">
        <w:rPr>
          <w:rFonts w:ascii="Arial" w:hAnsi="Arial" w:cs="Arial"/>
          <w:sz w:val="22"/>
          <w:szCs w:val="22"/>
        </w:rPr>
        <w:t xml:space="preserve">a </w:t>
      </w:r>
      <w:r w:rsidRPr="00AB2F14">
        <w:rPr>
          <w:rFonts w:ascii="Arial" w:hAnsi="Arial" w:cs="Arial"/>
          <w:sz w:val="22"/>
          <w:szCs w:val="22"/>
        </w:rPr>
        <w:t>Senior Appellate Court Attorney for its central staff.</w:t>
      </w:r>
      <w:r w:rsidR="0021473C" w:rsidRPr="00AB2F14">
        <w:rPr>
          <w:rFonts w:ascii="Arial" w:hAnsi="Arial" w:cs="Arial"/>
          <w:sz w:val="22"/>
          <w:szCs w:val="22"/>
        </w:rPr>
        <w:t xml:space="preserve">  Th</w:t>
      </w:r>
      <w:r w:rsidR="00AB2F14" w:rsidRPr="00AB2F14">
        <w:rPr>
          <w:rFonts w:ascii="Arial" w:hAnsi="Arial" w:cs="Arial"/>
          <w:sz w:val="22"/>
          <w:szCs w:val="22"/>
        </w:rPr>
        <w:t xml:space="preserve">is </w:t>
      </w:r>
      <w:r w:rsidR="0021473C" w:rsidRPr="00AB2F14">
        <w:rPr>
          <w:rFonts w:ascii="Arial" w:hAnsi="Arial" w:cs="Arial"/>
          <w:sz w:val="22"/>
          <w:szCs w:val="22"/>
        </w:rPr>
        <w:t>position</w:t>
      </w:r>
      <w:r w:rsidR="00AB2F14" w:rsidRPr="00AB2F14">
        <w:rPr>
          <w:rFonts w:ascii="Arial" w:hAnsi="Arial" w:cs="Arial"/>
          <w:sz w:val="22"/>
          <w:szCs w:val="22"/>
        </w:rPr>
        <w:t xml:space="preserve"> is</w:t>
      </w:r>
      <w:r w:rsidR="0021473C" w:rsidRPr="00AB2F14">
        <w:rPr>
          <w:rFonts w:ascii="Arial" w:hAnsi="Arial" w:cs="Arial"/>
          <w:sz w:val="22"/>
          <w:szCs w:val="22"/>
        </w:rPr>
        <w:t xml:space="preserve"> supervised by the Presiding Justice who assigns them to work with an associate justice of the court.</w:t>
      </w:r>
      <w:r w:rsidRPr="00AB2F14">
        <w:rPr>
          <w:rFonts w:ascii="Arial" w:hAnsi="Arial" w:cs="Arial"/>
          <w:sz w:val="22"/>
          <w:szCs w:val="22"/>
        </w:rPr>
        <w:t xml:space="preserve"> </w:t>
      </w:r>
    </w:p>
    <w:p w14:paraId="12A68676" w14:textId="77777777" w:rsidR="00FA24FC" w:rsidRPr="00AB2F14" w:rsidRDefault="00FA24FC" w:rsidP="00FA24FC">
      <w:pPr>
        <w:rPr>
          <w:rFonts w:ascii="Arial" w:hAnsi="Arial" w:cs="Arial"/>
          <w:sz w:val="22"/>
          <w:szCs w:val="22"/>
        </w:rPr>
      </w:pPr>
    </w:p>
    <w:p w14:paraId="198115E4" w14:textId="69E17241" w:rsidR="00FA24FC" w:rsidRDefault="00FA24FC" w:rsidP="00FA24FC">
      <w:pPr>
        <w:rPr>
          <w:rFonts w:ascii="Arial" w:hAnsi="Arial" w:cs="Arial"/>
          <w:sz w:val="22"/>
          <w:szCs w:val="22"/>
        </w:rPr>
      </w:pPr>
      <w:r w:rsidRPr="00AB2F14">
        <w:rPr>
          <w:rFonts w:ascii="Arial" w:hAnsi="Arial" w:cs="Arial"/>
          <w:sz w:val="22"/>
          <w:szCs w:val="22"/>
        </w:rPr>
        <w:t xml:space="preserve">Duties of an attorney </w:t>
      </w:r>
      <w:r w:rsidR="0081081B" w:rsidRPr="00AB2F14">
        <w:rPr>
          <w:rFonts w:ascii="Arial" w:hAnsi="Arial" w:cs="Arial"/>
          <w:sz w:val="22"/>
          <w:szCs w:val="22"/>
        </w:rPr>
        <w:t>include</w:t>
      </w:r>
      <w:r w:rsidRPr="00AB2F14">
        <w:rPr>
          <w:rFonts w:ascii="Arial" w:hAnsi="Arial" w:cs="Arial"/>
          <w:sz w:val="22"/>
          <w:szCs w:val="22"/>
        </w:rPr>
        <w:t xml:space="preserve"> assisting in the drafting of tentative opinions in assigned cases and reviewing tentative opinions.  These responsibilities require that the attorney carefully and accurately review appellate briefs and petitions, trial records, and other documents; thoroughly research and analyze existing law; draft clear, concise, and well-organized </w:t>
      </w:r>
      <w:r w:rsidR="00F370B5" w:rsidRPr="00AB2F14">
        <w:rPr>
          <w:rFonts w:ascii="Arial" w:hAnsi="Arial" w:cs="Arial"/>
          <w:sz w:val="22"/>
          <w:szCs w:val="22"/>
        </w:rPr>
        <w:t>tentative opinions</w:t>
      </w:r>
      <w:r w:rsidRPr="00AB2F14">
        <w:rPr>
          <w:rFonts w:ascii="Arial" w:hAnsi="Arial" w:cs="Arial"/>
          <w:sz w:val="22"/>
          <w:szCs w:val="22"/>
        </w:rPr>
        <w:t xml:space="preserve">; and make recommendations regarding the resolution of legal issues before the court. Attorneys perform legal duties and read, review, and analyze case records; conduct research of legal issues; draft </w:t>
      </w:r>
      <w:r w:rsidR="00F370B5" w:rsidRPr="00AB2F14">
        <w:rPr>
          <w:rFonts w:ascii="Arial" w:hAnsi="Arial" w:cs="Arial"/>
          <w:sz w:val="22"/>
          <w:szCs w:val="22"/>
        </w:rPr>
        <w:t>tentative</w:t>
      </w:r>
      <w:r w:rsidRPr="00AB2F14">
        <w:rPr>
          <w:rFonts w:ascii="Arial" w:hAnsi="Arial" w:cs="Arial"/>
          <w:sz w:val="22"/>
          <w:szCs w:val="22"/>
        </w:rPr>
        <w:t xml:space="preserve"> opinions; edit and revise </w:t>
      </w:r>
      <w:r w:rsidR="00F370B5" w:rsidRPr="00AB2F14">
        <w:rPr>
          <w:rFonts w:ascii="Arial" w:hAnsi="Arial" w:cs="Arial"/>
          <w:sz w:val="22"/>
          <w:szCs w:val="22"/>
        </w:rPr>
        <w:t>tentative</w:t>
      </w:r>
      <w:r w:rsidRPr="00AB2F14">
        <w:rPr>
          <w:rFonts w:ascii="Arial" w:hAnsi="Arial" w:cs="Arial"/>
          <w:sz w:val="22"/>
          <w:szCs w:val="22"/>
        </w:rPr>
        <w:t xml:space="preserve"> opinions; and perform other related work as required.</w:t>
      </w:r>
    </w:p>
    <w:p w14:paraId="6C2D554D" w14:textId="222E682E" w:rsidR="00B80193" w:rsidRDefault="00B80193" w:rsidP="00FA24FC">
      <w:pPr>
        <w:rPr>
          <w:rFonts w:ascii="Arial" w:hAnsi="Arial" w:cs="Arial"/>
          <w:sz w:val="22"/>
          <w:szCs w:val="22"/>
        </w:rPr>
      </w:pPr>
    </w:p>
    <w:p w14:paraId="0DFC4074" w14:textId="77777777" w:rsidR="00B80193" w:rsidRDefault="00B80193" w:rsidP="00B80193">
      <w:pPr>
        <w:rPr>
          <w:rFonts w:ascii="Arial" w:hAnsi="Arial"/>
          <w:sz w:val="22"/>
        </w:rPr>
      </w:pPr>
      <w:r w:rsidRPr="00D36E6E">
        <w:rPr>
          <w:rFonts w:ascii="Arial" w:hAnsi="Arial"/>
          <w:sz w:val="22"/>
        </w:rPr>
        <w:t xml:space="preserve">The Court offers a generous compensation and benefits package, including opportunities for </w:t>
      </w:r>
      <w:r>
        <w:rPr>
          <w:rFonts w:ascii="Arial" w:hAnsi="Arial"/>
          <w:sz w:val="22"/>
        </w:rPr>
        <w:t>remote</w:t>
      </w:r>
      <w:r w:rsidRPr="00D36E6E">
        <w:rPr>
          <w:rFonts w:ascii="Arial" w:hAnsi="Arial"/>
          <w:sz w:val="22"/>
        </w:rPr>
        <w:t xml:space="preserve"> work</w:t>
      </w:r>
      <w:r>
        <w:rPr>
          <w:rFonts w:ascii="Arial" w:hAnsi="Arial"/>
          <w:sz w:val="22"/>
        </w:rPr>
        <w:t>.</w:t>
      </w:r>
    </w:p>
    <w:p w14:paraId="695F7444" w14:textId="77777777" w:rsidR="00B80193" w:rsidRPr="00AB2F14" w:rsidRDefault="00B80193" w:rsidP="00FA24FC">
      <w:pPr>
        <w:rPr>
          <w:rFonts w:ascii="Arial" w:hAnsi="Arial" w:cs="Arial"/>
          <w:sz w:val="22"/>
          <w:szCs w:val="22"/>
        </w:rPr>
      </w:pPr>
    </w:p>
    <w:p w14:paraId="08318813" w14:textId="77777777" w:rsidR="00FA24FC" w:rsidRPr="00AB2F14" w:rsidRDefault="00FA24FC" w:rsidP="00FA24FC">
      <w:pPr>
        <w:rPr>
          <w:rFonts w:ascii="Arial" w:hAnsi="Arial" w:cs="Arial"/>
          <w:sz w:val="22"/>
          <w:szCs w:val="22"/>
        </w:rPr>
      </w:pPr>
    </w:p>
    <w:p w14:paraId="7A348C8F" w14:textId="77777777" w:rsidR="0012041D" w:rsidRPr="0012041D" w:rsidRDefault="0012041D" w:rsidP="0012041D">
      <w:pPr>
        <w:overflowPunct/>
        <w:autoSpaceDE/>
        <w:autoSpaceDN/>
        <w:adjustRightInd/>
        <w:ind w:right="72"/>
        <w:textAlignment w:val="auto"/>
        <w:rPr>
          <w:rFonts w:ascii="Arial" w:hAnsi="Arial"/>
          <w:sz w:val="22"/>
          <w:szCs w:val="20"/>
        </w:rPr>
      </w:pPr>
      <w:r w:rsidRPr="0012041D">
        <w:rPr>
          <w:rFonts w:ascii="Arial" w:hAnsi="Arial"/>
          <w:b/>
          <w:sz w:val="22"/>
          <w:szCs w:val="20"/>
          <w:u w:val="single"/>
        </w:rPr>
        <w:t>MINIMUM QUALIFICATIONS</w:t>
      </w:r>
      <w:r w:rsidRPr="0012041D">
        <w:rPr>
          <w:rFonts w:ascii="Arial" w:hAnsi="Arial"/>
          <w:sz w:val="22"/>
          <w:szCs w:val="20"/>
        </w:rPr>
        <w:t xml:space="preserve">:  Applicants must have at least the following:  </w:t>
      </w:r>
    </w:p>
    <w:p w14:paraId="4D01534B" w14:textId="77777777" w:rsidR="0012041D" w:rsidRPr="0012041D" w:rsidRDefault="0012041D" w:rsidP="0012041D">
      <w:pPr>
        <w:overflowPunct/>
        <w:autoSpaceDE/>
        <w:autoSpaceDN/>
        <w:adjustRightInd/>
        <w:ind w:right="72"/>
        <w:textAlignment w:val="auto"/>
        <w:rPr>
          <w:rFonts w:ascii="Arial" w:hAnsi="Arial"/>
          <w:b/>
          <w:sz w:val="22"/>
          <w:szCs w:val="20"/>
          <w:u w:val="single"/>
        </w:rPr>
      </w:pPr>
    </w:p>
    <w:p w14:paraId="46E53C23" w14:textId="77777777" w:rsidR="0012041D" w:rsidRPr="0012041D" w:rsidRDefault="0012041D" w:rsidP="0012041D">
      <w:pPr>
        <w:overflowPunct/>
        <w:autoSpaceDE/>
        <w:autoSpaceDN/>
        <w:adjustRightInd/>
        <w:ind w:right="72"/>
        <w:textAlignment w:val="auto"/>
        <w:rPr>
          <w:rFonts w:ascii="Arial" w:hAnsi="Arial" w:cs="Arial"/>
          <w:color w:val="000000" w:themeColor="text1"/>
          <w:sz w:val="22"/>
          <w:szCs w:val="22"/>
        </w:rPr>
      </w:pPr>
      <w:r w:rsidRPr="0012041D">
        <w:rPr>
          <w:rFonts w:ascii="Arial" w:hAnsi="Arial" w:cs="Arial"/>
          <w:color w:val="000000" w:themeColor="text1"/>
          <w:sz w:val="22"/>
          <w:szCs w:val="22"/>
        </w:rPr>
        <w:t>Active membership in the State Bar of California and:</w:t>
      </w:r>
    </w:p>
    <w:p w14:paraId="6340E706" w14:textId="77777777" w:rsidR="0012041D" w:rsidRPr="0012041D" w:rsidRDefault="0012041D" w:rsidP="0012041D">
      <w:pPr>
        <w:overflowPunct/>
        <w:autoSpaceDE/>
        <w:autoSpaceDN/>
        <w:adjustRightInd/>
        <w:ind w:right="72"/>
        <w:textAlignment w:val="auto"/>
        <w:rPr>
          <w:rFonts w:ascii="Arial" w:hAnsi="Arial" w:cs="Arial"/>
          <w:color w:val="000000" w:themeColor="text1"/>
          <w:sz w:val="22"/>
          <w:szCs w:val="22"/>
        </w:rPr>
      </w:pPr>
    </w:p>
    <w:p w14:paraId="4BEBC8FD" w14:textId="77777777" w:rsidR="0012041D" w:rsidRPr="0012041D" w:rsidRDefault="0012041D" w:rsidP="0012041D">
      <w:pPr>
        <w:overflowPunct/>
        <w:autoSpaceDE/>
        <w:autoSpaceDN/>
        <w:adjustRightInd/>
        <w:ind w:right="72"/>
        <w:textAlignment w:val="auto"/>
        <w:rPr>
          <w:rFonts w:ascii="Arial" w:hAnsi="Arial" w:cs="Arial"/>
          <w:color w:val="000000" w:themeColor="text1"/>
          <w:sz w:val="22"/>
          <w:szCs w:val="22"/>
        </w:rPr>
      </w:pPr>
    </w:p>
    <w:p w14:paraId="2F8A7CC2" w14:textId="77777777" w:rsidR="0012041D" w:rsidRPr="0012041D" w:rsidRDefault="0012041D" w:rsidP="0012041D">
      <w:pPr>
        <w:overflowPunct/>
        <w:autoSpaceDE/>
        <w:autoSpaceDN/>
        <w:adjustRightInd/>
        <w:ind w:right="72"/>
        <w:textAlignment w:val="auto"/>
        <w:rPr>
          <w:rFonts w:ascii="Arial" w:hAnsi="Arial" w:cs="Arial"/>
          <w:color w:val="000000" w:themeColor="text1"/>
          <w:sz w:val="22"/>
          <w:szCs w:val="22"/>
        </w:rPr>
      </w:pPr>
      <w:r w:rsidRPr="0012041D">
        <w:rPr>
          <w:rFonts w:ascii="Arial" w:hAnsi="Arial" w:cs="Arial"/>
          <w:b/>
          <w:bCs/>
          <w:color w:val="000000" w:themeColor="text1"/>
          <w:sz w:val="22"/>
          <w:szCs w:val="22"/>
          <w:u w:val="single"/>
        </w:rPr>
        <w:t>Level D:</w:t>
      </w:r>
      <w:r w:rsidRPr="0012041D">
        <w:rPr>
          <w:rFonts w:ascii="Arial" w:hAnsi="Arial" w:cs="Arial"/>
          <w:color w:val="000000" w:themeColor="text1"/>
          <w:sz w:val="22"/>
          <w:szCs w:val="22"/>
        </w:rPr>
        <w:t xml:space="preserve"> Equivalent of four years of post-bar legal experience in a legal setting such as a private law practice, corporation, government agency, law school, court, or legal publishing company; OR One year of experience as an appellate attorney, Level C, with the judicial branch.</w:t>
      </w:r>
    </w:p>
    <w:p w14:paraId="6EE0F910" w14:textId="77777777" w:rsidR="0012041D" w:rsidRPr="0012041D" w:rsidRDefault="0012041D" w:rsidP="0012041D">
      <w:pPr>
        <w:overflowPunct/>
        <w:autoSpaceDE/>
        <w:autoSpaceDN/>
        <w:adjustRightInd/>
        <w:ind w:right="72"/>
        <w:textAlignment w:val="auto"/>
        <w:rPr>
          <w:rFonts w:ascii="Arial" w:hAnsi="Arial" w:cs="Arial"/>
          <w:color w:val="000000" w:themeColor="text1"/>
          <w:sz w:val="22"/>
          <w:szCs w:val="22"/>
        </w:rPr>
      </w:pPr>
    </w:p>
    <w:p w14:paraId="47BFCBCE" w14:textId="77777777" w:rsidR="0012041D" w:rsidRPr="0012041D" w:rsidRDefault="0012041D" w:rsidP="0012041D">
      <w:pPr>
        <w:overflowPunct/>
        <w:autoSpaceDE/>
        <w:autoSpaceDN/>
        <w:adjustRightInd/>
        <w:ind w:right="72"/>
        <w:textAlignment w:val="auto"/>
        <w:rPr>
          <w:rFonts w:ascii="Arial" w:hAnsi="Arial" w:cs="Arial"/>
          <w:color w:val="000000" w:themeColor="text1"/>
          <w:sz w:val="22"/>
          <w:szCs w:val="22"/>
        </w:rPr>
      </w:pPr>
      <w:r w:rsidRPr="0012041D">
        <w:rPr>
          <w:rFonts w:ascii="Arial" w:hAnsi="Arial" w:cs="Arial"/>
          <w:b/>
          <w:bCs/>
          <w:color w:val="000000" w:themeColor="text1"/>
          <w:sz w:val="22"/>
          <w:szCs w:val="22"/>
          <w:u w:val="single"/>
        </w:rPr>
        <w:t>Senior Level:</w:t>
      </w:r>
      <w:r w:rsidRPr="0012041D">
        <w:rPr>
          <w:rFonts w:ascii="Arial" w:hAnsi="Arial" w:cs="Arial"/>
          <w:color w:val="000000" w:themeColor="text1"/>
          <w:sz w:val="22"/>
          <w:szCs w:val="22"/>
        </w:rPr>
        <w:t xml:space="preserve"> Equivalent of six years of post-bar legal experience, including substantial appellate experience, in a legal setting such as a private law practice, corporation, government agency, law school, court, or legal publishing company; OR Two years of experience as an appellate attorney, Level D, with the judicial branch.</w:t>
      </w:r>
    </w:p>
    <w:p w14:paraId="23FA7461" w14:textId="77777777" w:rsidR="0012041D" w:rsidRPr="0012041D" w:rsidRDefault="0012041D" w:rsidP="0012041D">
      <w:pPr>
        <w:overflowPunct/>
        <w:autoSpaceDE/>
        <w:autoSpaceDN/>
        <w:adjustRightInd/>
        <w:ind w:right="72"/>
        <w:textAlignment w:val="auto"/>
        <w:rPr>
          <w:rFonts w:ascii="Arial" w:hAnsi="Arial" w:cs="Arial"/>
          <w:color w:val="000000" w:themeColor="text1"/>
          <w:sz w:val="22"/>
          <w:szCs w:val="22"/>
        </w:rPr>
      </w:pPr>
    </w:p>
    <w:p w14:paraId="5A4F7F35" w14:textId="77777777" w:rsidR="0012041D" w:rsidRPr="0012041D" w:rsidRDefault="0012041D" w:rsidP="0012041D">
      <w:pPr>
        <w:overflowPunct/>
        <w:autoSpaceDE/>
        <w:autoSpaceDN/>
        <w:adjustRightInd/>
        <w:ind w:right="72"/>
        <w:textAlignment w:val="auto"/>
        <w:rPr>
          <w:rFonts w:ascii="Arial" w:hAnsi="Arial" w:cs="Arial"/>
          <w:color w:val="000000" w:themeColor="text1"/>
          <w:sz w:val="22"/>
          <w:szCs w:val="22"/>
        </w:rPr>
      </w:pPr>
      <w:r w:rsidRPr="0012041D">
        <w:rPr>
          <w:rFonts w:ascii="Arial" w:hAnsi="Arial" w:cs="Arial"/>
          <w:color w:val="000000" w:themeColor="text1"/>
          <w:sz w:val="22"/>
          <w:szCs w:val="22"/>
        </w:rPr>
        <w:t>Please Note: Work experience as a law clerk to a federal judge after passing a state bar but prior to formal state bar admission will be considered equivalent to post-bar legal experience.</w:t>
      </w:r>
    </w:p>
    <w:p w14:paraId="3FF530A3" w14:textId="77777777" w:rsidR="00FA24FC" w:rsidRPr="00AB2F14" w:rsidRDefault="00FA24FC" w:rsidP="00FA24FC">
      <w:pPr>
        <w:rPr>
          <w:rFonts w:ascii="Arial" w:hAnsi="Arial" w:cs="Arial"/>
          <w:sz w:val="22"/>
          <w:szCs w:val="22"/>
        </w:rPr>
      </w:pPr>
    </w:p>
    <w:p w14:paraId="5CC3D8FB" w14:textId="77777777" w:rsidR="0012041D" w:rsidRDefault="0012041D" w:rsidP="00FA24FC">
      <w:pPr>
        <w:rPr>
          <w:rFonts w:ascii="Arial" w:hAnsi="Arial" w:cs="Arial"/>
          <w:b/>
          <w:sz w:val="22"/>
          <w:szCs w:val="22"/>
          <w:u w:val="single"/>
        </w:rPr>
      </w:pPr>
    </w:p>
    <w:p w14:paraId="0E40EB3E" w14:textId="77777777" w:rsidR="0012041D" w:rsidRDefault="0012041D" w:rsidP="00FA24FC">
      <w:pPr>
        <w:rPr>
          <w:rFonts w:ascii="Arial" w:hAnsi="Arial" w:cs="Arial"/>
          <w:b/>
          <w:sz w:val="22"/>
          <w:szCs w:val="22"/>
          <w:u w:val="single"/>
        </w:rPr>
      </w:pPr>
    </w:p>
    <w:p w14:paraId="3C57C1B2" w14:textId="6067EECC" w:rsidR="00FA24FC" w:rsidRPr="00AB2F14" w:rsidRDefault="00FA24FC" w:rsidP="00FA24FC">
      <w:pPr>
        <w:rPr>
          <w:rFonts w:ascii="Arial" w:hAnsi="Arial" w:cs="Arial"/>
          <w:b/>
          <w:sz w:val="22"/>
          <w:szCs w:val="22"/>
          <w:u w:val="single"/>
        </w:rPr>
      </w:pPr>
      <w:r w:rsidRPr="00AB2F14">
        <w:rPr>
          <w:rFonts w:ascii="Arial" w:hAnsi="Arial" w:cs="Arial"/>
          <w:b/>
          <w:sz w:val="22"/>
          <w:szCs w:val="22"/>
          <w:u w:val="single"/>
        </w:rPr>
        <w:lastRenderedPageBreak/>
        <w:t>Desirable qualifications</w:t>
      </w:r>
    </w:p>
    <w:p w14:paraId="0DAE9366" w14:textId="77777777" w:rsidR="00FA24FC" w:rsidRPr="00AB2F14" w:rsidRDefault="00FA24FC" w:rsidP="00FA24FC">
      <w:pPr>
        <w:rPr>
          <w:rFonts w:ascii="Arial" w:hAnsi="Arial" w:cs="Arial"/>
          <w:b/>
          <w:sz w:val="22"/>
          <w:szCs w:val="22"/>
        </w:rPr>
      </w:pPr>
      <w:r w:rsidRPr="00AB2F14">
        <w:rPr>
          <w:rFonts w:ascii="Arial" w:hAnsi="Arial" w:cs="Arial"/>
          <w:sz w:val="22"/>
          <w:szCs w:val="22"/>
        </w:rPr>
        <w:t xml:space="preserve">Additional experience in excess of the minimum qualifications in the practice of law, with experience as a judicial staff attorney, appellate practitioner, or comparable position emphasizing legal writing and analysis, and experience in exercising adjudicatory (as opposed to solely advocacy) skills. Exceptional research, analytical and writing skills; broad and practical knowledge of the law; familiarity with appellate practice; familiarity with writ practice and procedures; mature and sound judgment; and ability to work both independently and cooperatively with other members of the court staff.  Ability to discuss issues thoroughly while welcoming supervision and editing of one’s work product.  </w:t>
      </w:r>
    </w:p>
    <w:p w14:paraId="7D595956" w14:textId="77777777" w:rsidR="00FA24FC" w:rsidRPr="00AB2F14" w:rsidRDefault="00FA24FC" w:rsidP="00FA24FC">
      <w:pPr>
        <w:rPr>
          <w:rFonts w:ascii="Arial" w:hAnsi="Arial" w:cs="Arial"/>
          <w:b/>
          <w:i/>
          <w:sz w:val="22"/>
          <w:szCs w:val="22"/>
        </w:rPr>
      </w:pPr>
    </w:p>
    <w:p w14:paraId="67C53BAA" w14:textId="77777777" w:rsidR="00FA24FC" w:rsidRPr="00AB2F14" w:rsidRDefault="00FA24FC" w:rsidP="00FA24FC">
      <w:pPr>
        <w:rPr>
          <w:rFonts w:ascii="Arial" w:hAnsi="Arial" w:cs="Arial"/>
          <w:b/>
          <w:sz w:val="22"/>
          <w:szCs w:val="22"/>
        </w:rPr>
      </w:pPr>
      <w:r w:rsidRPr="00AB2F14">
        <w:rPr>
          <w:rFonts w:ascii="Arial" w:hAnsi="Arial" w:cs="Arial"/>
          <w:b/>
          <w:sz w:val="22"/>
          <w:szCs w:val="22"/>
        </w:rPr>
        <w:t>HOW TO APPLY:</w:t>
      </w:r>
    </w:p>
    <w:p w14:paraId="148ED9AD" w14:textId="77777777" w:rsidR="00FA24FC" w:rsidRPr="00AB2F14" w:rsidRDefault="00FA24FC" w:rsidP="00FA24FC">
      <w:pPr>
        <w:rPr>
          <w:rFonts w:ascii="Arial" w:hAnsi="Arial" w:cs="Arial"/>
          <w:b/>
          <w:sz w:val="22"/>
          <w:szCs w:val="22"/>
        </w:rPr>
      </w:pPr>
    </w:p>
    <w:p w14:paraId="6BEB37F4" w14:textId="731C6380" w:rsidR="00AB2F14" w:rsidRPr="00AB2F14" w:rsidRDefault="00AB2F14" w:rsidP="00AB2F14">
      <w:pPr>
        <w:rPr>
          <w:rFonts w:ascii="Arial" w:hAnsi="Arial" w:cs="Arial"/>
          <w:color w:val="000000"/>
          <w:sz w:val="22"/>
          <w:szCs w:val="22"/>
        </w:rPr>
      </w:pPr>
      <w:r w:rsidRPr="00AB2F14">
        <w:rPr>
          <w:rFonts w:ascii="Arial" w:hAnsi="Arial" w:cs="Arial"/>
          <w:color w:val="000000"/>
          <w:sz w:val="22"/>
          <w:szCs w:val="22"/>
        </w:rPr>
        <w:t xml:space="preserve">To ensure consideration of your application for the earliest round of interviews, </w:t>
      </w:r>
      <w:r w:rsidRPr="00A766F8">
        <w:rPr>
          <w:rFonts w:ascii="Arial" w:hAnsi="Arial" w:cs="Arial"/>
          <w:b/>
          <w:bCs/>
          <w:color w:val="000000"/>
          <w:sz w:val="22"/>
          <w:szCs w:val="22"/>
        </w:rPr>
        <w:t xml:space="preserve">please apply by </w:t>
      </w:r>
      <w:bookmarkStart w:id="0" w:name="_Hlk124329467"/>
      <w:r w:rsidR="0081081B" w:rsidRPr="00A766F8">
        <w:rPr>
          <w:rFonts w:ascii="Arial" w:hAnsi="Arial" w:cs="Arial"/>
          <w:b/>
          <w:bCs/>
          <w:color w:val="000000"/>
          <w:sz w:val="22"/>
          <w:szCs w:val="22"/>
        </w:rPr>
        <w:t>5</w:t>
      </w:r>
      <w:r w:rsidRPr="00A766F8">
        <w:rPr>
          <w:rFonts w:ascii="Arial" w:hAnsi="Arial" w:cs="Arial"/>
          <w:b/>
          <w:bCs/>
          <w:color w:val="000000"/>
          <w:sz w:val="22"/>
          <w:szCs w:val="22"/>
        </w:rPr>
        <w:t xml:space="preserve">:00PM on </w:t>
      </w:r>
      <w:r w:rsidR="0081081B" w:rsidRPr="00A766F8">
        <w:rPr>
          <w:rFonts w:ascii="Arial" w:hAnsi="Arial" w:cs="Arial"/>
          <w:b/>
          <w:bCs/>
          <w:color w:val="000000"/>
          <w:sz w:val="22"/>
          <w:szCs w:val="22"/>
        </w:rPr>
        <w:t>August</w:t>
      </w:r>
      <w:r w:rsidR="00485301" w:rsidRPr="00A766F8">
        <w:rPr>
          <w:rFonts w:ascii="Arial" w:hAnsi="Arial" w:cs="Arial"/>
          <w:b/>
          <w:bCs/>
          <w:color w:val="000000"/>
          <w:sz w:val="22"/>
          <w:szCs w:val="22"/>
        </w:rPr>
        <w:t xml:space="preserve"> 1</w:t>
      </w:r>
      <w:r w:rsidR="0081081B" w:rsidRPr="00A766F8">
        <w:rPr>
          <w:rFonts w:ascii="Arial" w:hAnsi="Arial" w:cs="Arial"/>
          <w:b/>
          <w:bCs/>
          <w:color w:val="000000"/>
          <w:sz w:val="22"/>
          <w:szCs w:val="22"/>
        </w:rPr>
        <w:t>1</w:t>
      </w:r>
      <w:r w:rsidR="00485301" w:rsidRPr="00A766F8">
        <w:rPr>
          <w:rFonts w:ascii="Arial" w:hAnsi="Arial" w:cs="Arial"/>
          <w:b/>
          <w:bCs/>
          <w:color w:val="000000"/>
          <w:sz w:val="22"/>
          <w:szCs w:val="22"/>
        </w:rPr>
        <w:t>, 2023</w:t>
      </w:r>
      <w:bookmarkEnd w:id="0"/>
      <w:r w:rsidR="00485301">
        <w:rPr>
          <w:rFonts w:ascii="Arial" w:hAnsi="Arial" w:cs="Arial"/>
          <w:color w:val="000000"/>
          <w:sz w:val="22"/>
          <w:szCs w:val="22"/>
        </w:rPr>
        <w:t>.</w:t>
      </w:r>
      <w:r w:rsidRPr="00AB2F14">
        <w:rPr>
          <w:rFonts w:ascii="Arial" w:hAnsi="Arial" w:cs="Arial"/>
          <w:color w:val="000000"/>
          <w:sz w:val="22"/>
          <w:szCs w:val="22"/>
        </w:rPr>
        <w:t xml:space="preserve">  The position will remain open until filled.</w:t>
      </w:r>
    </w:p>
    <w:p w14:paraId="39CE7B82" w14:textId="633721BF" w:rsidR="00AB2F14" w:rsidRPr="00AB2F14" w:rsidRDefault="00AB2F14" w:rsidP="00AB2F14">
      <w:pPr>
        <w:rPr>
          <w:rFonts w:ascii="Arial" w:hAnsi="Arial"/>
          <w:sz w:val="22"/>
          <w:szCs w:val="22"/>
          <w:lang w:val="en"/>
        </w:rPr>
      </w:pPr>
      <w:r w:rsidRPr="00AB2F14">
        <w:rPr>
          <w:rFonts w:ascii="Arial" w:hAnsi="Arial"/>
          <w:sz w:val="22"/>
          <w:szCs w:val="22"/>
          <w:lang w:val="en"/>
        </w:rPr>
        <w:br/>
      </w:r>
      <w:r w:rsidR="00504D79" w:rsidRPr="00504D79">
        <w:rPr>
          <w:rFonts w:ascii="Arial" w:hAnsi="Arial"/>
          <w:sz w:val="22"/>
          <w:szCs w:val="22"/>
          <w:lang w:val="en"/>
        </w:rPr>
        <w:t>To complete an online application go to job opening #5970 at https://www.courts.ca.gov/careers.htm</w:t>
      </w:r>
      <w:r w:rsidR="00504D79">
        <w:rPr>
          <w:rFonts w:ascii="Arial" w:hAnsi="Arial"/>
          <w:sz w:val="22"/>
          <w:szCs w:val="22"/>
          <w:lang w:val="en"/>
        </w:rPr>
        <w:t>.</w:t>
      </w:r>
    </w:p>
    <w:p w14:paraId="4E51A191" w14:textId="77777777" w:rsidR="00AB2F14" w:rsidRDefault="00AB2F14" w:rsidP="00AB2F14">
      <w:pPr>
        <w:rPr>
          <w:rFonts w:ascii="Arial" w:hAnsi="Arial"/>
          <w:sz w:val="22"/>
          <w:szCs w:val="22"/>
        </w:rPr>
      </w:pPr>
      <w:r w:rsidRPr="00AB2F14">
        <w:rPr>
          <w:rFonts w:ascii="Arial" w:hAnsi="Arial"/>
          <w:sz w:val="22"/>
          <w:szCs w:val="22"/>
          <w:lang w:val="en"/>
        </w:rPr>
        <w:br/>
      </w:r>
      <w:r w:rsidRPr="009B0788">
        <w:rPr>
          <w:rFonts w:ascii="Arial" w:hAnsi="Arial"/>
          <w:sz w:val="22"/>
          <w:szCs w:val="22"/>
          <w:lang w:val="en"/>
        </w:rPr>
        <w:t xml:space="preserve">The </w:t>
      </w:r>
      <w:r>
        <w:rPr>
          <w:rFonts w:ascii="Arial" w:hAnsi="Arial"/>
          <w:sz w:val="22"/>
          <w:szCs w:val="22"/>
          <w:lang w:val="en"/>
        </w:rPr>
        <w:t>Fourth District Court of Appeal</w:t>
      </w:r>
      <w:r w:rsidRPr="009B0788">
        <w:rPr>
          <w:rFonts w:ascii="Arial" w:hAnsi="Arial"/>
          <w:sz w:val="22"/>
          <w:szCs w:val="22"/>
          <w:lang w:val="en"/>
        </w:rPr>
        <w:t xml:space="preserve"> provides reasonable accommodation to applicants with disabilities who request such accommodation.  Reasonable accommodation needs should be requested through Human Resources at (415) 865-4260. Telecommunications Device for the Deaf (415) 865-4272.</w:t>
      </w:r>
    </w:p>
    <w:p w14:paraId="41650B69" w14:textId="2CB0083A" w:rsidR="00AB2F14" w:rsidRPr="00AB2F14" w:rsidRDefault="00AB2F14" w:rsidP="00AB2F14">
      <w:pPr>
        <w:rPr>
          <w:rFonts w:ascii="Arial" w:hAnsi="Arial"/>
          <w:sz w:val="22"/>
          <w:szCs w:val="22"/>
          <w:lang w:val="en"/>
        </w:rPr>
      </w:pPr>
    </w:p>
    <w:p w14:paraId="4A4FDA42" w14:textId="77777777" w:rsidR="00FA24FC" w:rsidRPr="00AB2F14" w:rsidRDefault="00FA24FC" w:rsidP="00FA24FC">
      <w:pPr>
        <w:rPr>
          <w:rFonts w:ascii="Arial" w:hAnsi="Arial" w:cs="Arial"/>
          <w:b/>
          <w:sz w:val="22"/>
          <w:szCs w:val="22"/>
          <w:u w:val="single"/>
        </w:rPr>
      </w:pPr>
    </w:p>
    <w:p w14:paraId="7474F7D4" w14:textId="77777777" w:rsidR="00FA24FC" w:rsidRPr="00AB2F14" w:rsidRDefault="00FA24FC" w:rsidP="00FA24FC">
      <w:pPr>
        <w:rPr>
          <w:rFonts w:ascii="Arial" w:hAnsi="Arial" w:cs="Arial"/>
          <w:b/>
          <w:sz w:val="22"/>
          <w:szCs w:val="22"/>
        </w:rPr>
      </w:pPr>
      <w:r w:rsidRPr="00AB2F14">
        <w:rPr>
          <w:rFonts w:ascii="Arial" w:hAnsi="Arial" w:cs="Arial"/>
          <w:b/>
          <w:sz w:val="22"/>
          <w:szCs w:val="22"/>
        </w:rPr>
        <w:t xml:space="preserve">Include </w:t>
      </w:r>
      <w:r w:rsidRPr="00AB2F14">
        <w:rPr>
          <w:rFonts w:ascii="Arial" w:hAnsi="Arial" w:cs="Arial"/>
          <w:b/>
          <w:sz w:val="22"/>
          <w:szCs w:val="22"/>
          <w:u w:val="single"/>
        </w:rPr>
        <w:t>ONLY</w:t>
      </w:r>
      <w:r w:rsidRPr="00AB2F14">
        <w:rPr>
          <w:rFonts w:ascii="Arial" w:hAnsi="Arial" w:cs="Arial"/>
          <w:b/>
          <w:sz w:val="22"/>
          <w:szCs w:val="22"/>
        </w:rPr>
        <w:t xml:space="preserve"> the following items in your application packet:</w:t>
      </w:r>
    </w:p>
    <w:p w14:paraId="465488C2" w14:textId="77777777" w:rsidR="00FA24FC" w:rsidRPr="00AB2F14" w:rsidRDefault="00FA24FC" w:rsidP="00FA24FC">
      <w:pPr>
        <w:rPr>
          <w:rFonts w:ascii="Arial" w:hAnsi="Arial" w:cs="Arial"/>
          <w:b/>
          <w:sz w:val="22"/>
          <w:szCs w:val="22"/>
        </w:rPr>
      </w:pPr>
    </w:p>
    <w:p w14:paraId="340F6759" w14:textId="77777777" w:rsidR="00FA24FC" w:rsidRPr="00AB2F14" w:rsidRDefault="00FA24FC" w:rsidP="00FA24FC">
      <w:pPr>
        <w:numPr>
          <w:ilvl w:val="0"/>
          <w:numId w:val="1"/>
        </w:numPr>
        <w:rPr>
          <w:rFonts w:ascii="Arial" w:hAnsi="Arial" w:cs="Arial"/>
          <w:sz w:val="22"/>
          <w:szCs w:val="22"/>
        </w:rPr>
      </w:pPr>
      <w:r w:rsidRPr="00AB2F14">
        <w:rPr>
          <w:rFonts w:ascii="Arial" w:hAnsi="Arial" w:cs="Arial"/>
          <w:sz w:val="22"/>
          <w:szCs w:val="22"/>
        </w:rPr>
        <w:t>Cover Letter</w:t>
      </w:r>
    </w:p>
    <w:p w14:paraId="4DFC9840" w14:textId="77777777" w:rsidR="00FA24FC" w:rsidRPr="00AB2F14" w:rsidRDefault="00FA24FC" w:rsidP="00FA24FC">
      <w:pPr>
        <w:numPr>
          <w:ilvl w:val="0"/>
          <w:numId w:val="1"/>
        </w:numPr>
        <w:rPr>
          <w:rFonts w:ascii="Arial" w:hAnsi="Arial" w:cs="Arial"/>
          <w:sz w:val="22"/>
          <w:szCs w:val="22"/>
        </w:rPr>
      </w:pPr>
      <w:r w:rsidRPr="00AB2F14">
        <w:rPr>
          <w:rFonts w:ascii="Arial" w:hAnsi="Arial" w:cs="Arial"/>
          <w:sz w:val="22"/>
          <w:szCs w:val="22"/>
        </w:rPr>
        <w:t>Job Application</w:t>
      </w:r>
    </w:p>
    <w:p w14:paraId="6E699DB3" w14:textId="77777777" w:rsidR="00FA24FC" w:rsidRPr="00AB2F14" w:rsidRDefault="00FA24FC" w:rsidP="00FA24FC">
      <w:pPr>
        <w:numPr>
          <w:ilvl w:val="0"/>
          <w:numId w:val="1"/>
        </w:numPr>
        <w:rPr>
          <w:rFonts w:ascii="Arial" w:hAnsi="Arial" w:cs="Arial"/>
          <w:sz w:val="22"/>
          <w:szCs w:val="22"/>
        </w:rPr>
      </w:pPr>
      <w:r w:rsidRPr="00AB2F14">
        <w:rPr>
          <w:rFonts w:ascii="Arial" w:hAnsi="Arial" w:cs="Arial"/>
          <w:sz w:val="22"/>
          <w:szCs w:val="22"/>
        </w:rPr>
        <w:t xml:space="preserve">Current Resume </w:t>
      </w:r>
    </w:p>
    <w:p w14:paraId="64D3BCAF" w14:textId="77777777" w:rsidR="00FA24FC" w:rsidRPr="00AB2F14" w:rsidRDefault="00FA24FC" w:rsidP="00FA24FC">
      <w:pPr>
        <w:numPr>
          <w:ilvl w:val="0"/>
          <w:numId w:val="1"/>
        </w:numPr>
        <w:rPr>
          <w:rFonts w:ascii="Arial" w:hAnsi="Arial" w:cs="Arial"/>
          <w:sz w:val="22"/>
          <w:szCs w:val="22"/>
        </w:rPr>
      </w:pPr>
      <w:r w:rsidRPr="00AB2F14">
        <w:rPr>
          <w:rFonts w:ascii="Arial" w:hAnsi="Arial" w:cs="Arial"/>
          <w:sz w:val="22"/>
          <w:szCs w:val="22"/>
        </w:rPr>
        <w:t>Recent Writing Sample which demonstrates ability to perform legal analysis of an issue by applying law to the facts of a case</w:t>
      </w:r>
    </w:p>
    <w:p w14:paraId="29FA6BB4" w14:textId="77777777" w:rsidR="00FA24FC" w:rsidRPr="00AB2F14" w:rsidRDefault="00FA24FC" w:rsidP="00FA24FC">
      <w:pPr>
        <w:numPr>
          <w:ilvl w:val="0"/>
          <w:numId w:val="1"/>
        </w:numPr>
        <w:rPr>
          <w:rFonts w:ascii="Arial" w:hAnsi="Arial" w:cs="Arial"/>
          <w:sz w:val="22"/>
          <w:szCs w:val="22"/>
        </w:rPr>
      </w:pPr>
      <w:r w:rsidRPr="00AB2F14">
        <w:rPr>
          <w:rFonts w:ascii="Arial" w:hAnsi="Arial" w:cs="Arial"/>
          <w:sz w:val="22"/>
          <w:szCs w:val="22"/>
        </w:rPr>
        <w:t>Completed Supplemental Questions</w:t>
      </w:r>
    </w:p>
    <w:p w14:paraId="0702A1F9" w14:textId="77777777" w:rsidR="00FA24FC" w:rsidRPr="00AB2F14" w:rsidRDefault="00FA24FC" w:rsidP="00FA24FC">
      <w:pPr>
        <w:rPr>
          <w:rFonts w:ascii="Arial" w:hAnsi="Arial" w:cs="Arial"/>
          <w:sz w:val="22"/>
          <w:szCs w:val="22"/>
        </w:rPr>
      </w:pPr>
    </w:p>
    <w:p w14:paraId="0B0C8F2C" w14:textId="77777777" w:rsidR="00FA24FC" w:rsidRPr="00AB2F14" w:rsidRDefault="00FA24FC" w:rsidP="00FA24FC">
      <w:pPr>
        <w:rPr>
          <w:rFonts w:ascii="Arial" w:hAnsi="Arial" w:cs="Arial"/>
          <w:b/>
          <w:sz w:val="22"/>
          <w:szCs w:val="22"/>
        </w:rPr>
      </w:pPr>
    </w:p>
    <w:p w14:paraId="7BDD49EC" w14:textId="77777777" w:rsidR="00FA24FC" w:rsidRPr="00AB2F14" w:rsidRDefault="00FA24FC" w:rsidP="00FA24FC">
      <w:pPr>
        <w:rPr>
          <w:rFonts w:ascii="Arial" w:hAnsi="Arial" w:cs="Arial"/>
          <w:b/>
          <w:sz w:val="22"/>
          <w:szCs w:val="22"/>
        </w:rPr>
      </w:pPr>
      <w:r w:rsidRPr="00AB2F14">
        <w:rPr>
          <w:rFonts w:ascii="Arial" w:hAnsi="Arial" w:cs="Arial"/>
          <w:b/>
          <w:sz w:val="22"/>
          <w:szCs w:val="22"/>
        </w:rPr>
        <w:t>PAYMENTS &amp; BENEFITS</w:t>
      </w:r>
    </w:p>
    <w:p w14:paraId="5DA496C1" w14:textId="4189A650" w:rsidR="00E63DE5" w:rsidRDefault="00E63DE5" w:rsidP="00485301">
      <w:pPr>
        <w:rPr>
          <w:rFonts w:ascii="Arial" w:hAnsi="Arial" w:cs="Arial"/>
          <w:bCs/>
          <w:sz w:val="22"/>
          <w:szCs w:val="22"/>
          <w:lang w:bidi="en-US"/>
        </w:rPr>
      </w:pPr>
      <w:r>
        <w:rPr>
          <w:rFonts w:ascii="Arial" w:hAnsi="Arial" w:cs="Arial"/>
          <w:bCs/>
          <w:sz w:val="22"/>
          <w:szCs w:val="22"/>
          <w:lang w:bidi="en-US"/>
        </w:rPr>
        <w:t xml:space="preserve">Level D: $9,647 - $12,875 per month  </w:t>
      </w:r>
    </w:p>
    <w:p w14:paraId="2158A5A9" w14:textId="77777777" w:rsidR="00935D9F" w:rsidRDefault="00E63DE5" w:rsidP="00485301">
      <w:pPr>
        <w:rPr>
          <w:rFonts w:ascii="Arial" w:hAnsi="Arial" w:cs="Arial"/>
          <w:bCs/>
          <w:sz w:val="22"/>
          <w:szCs w:val="22"/>
          <w:lang w:bidi="en-US"/>
        </w:rPr>
      </w:pPr>
      <w:r>
        <w:rPr>
          <w:rFonts w:ascii="Arial" w:hAnsi="Arial" w:cs="Arial"/>
          <w:bCs/>
          <w:sz w:val="22"/>
          <w:szCs w:val="22"/>
          <w:lang w:bidi="en-US"/>
        </w:rPr>
        <w:t xml:space="preserve">Senior: </w:t>
      </w:r>
      <w:r w:rsidR="00485301" w:rsidRPr="00A06309">
        <w:rPr>
          <w:rFonts w:ascii="Arial" w:hAnsi="Arial" w:cs="Arial"/>
          <w:bCs/>
          <w:sz w:val="22"/>
          <w:szCs w:val="22"/>
          <w:lang w:bidi="en-US"/>
        </w:rPr>
        <w:t>$10,</w:t>
      </w:r>
      <w:r w:rsidR="00485301">
        <w:rPr>
          <w:rFonts w:ascii="Arial" w:hAnsi="Arial" w:cs="Arial"/>
          <w:bCs/>
          <w:sz w:val="22"/>
          <w:szCs w:val="22"/>
          <w:lang w:bidi="en-US"/>
        </w:rPr>
        <w:t>658</w:t>
      </w:r>
      <w:r w:rsidR="00485301" w:rsidRPr="00A06309">
        <w:rPr>
          <w:rFonts w:ascii="Arial" w:hAnsi="Arial" w:cs="Arial"/>
          <w:bCs/>
          <w:sz w:val="22"/>
          <w:szCs w:val="22"/>
          <w:lang w:bidi="en-US"/>
        </w:rPr>
        <w:t xml:space="preserve"> - $1</w:t>
      </w:r>
      <w:r w:rsidR="00485301">
        <w:rPr>
          <w:rFonts w:ascii="Arial" w:hAnsi="Arial" w:cs="Arial"/>
          <w:bCs/>
          <w:sz w:val="22"/>
          <w:szCs w:val="22"/>
          <w:lang w:bidi="en-US"/>
        </w:rPr>
        <w:t>4,224</w:t>
      </w:r>
      <w:r w:rsidR="00485301" w:rsidRPr="00A06309">
        <w:rPr>
          <w:rFonts w:ascii="Arial" w:hAnsi="Arial" w:cs="Arial"/>
          <w:bCs/>
          <w:sz w:val="22"/>
          <w:szCs w:val="22"/>
          <w:lang w:bidi="en-US"/>
        </w:rPr>
        <w:t xml:space="preserve"> per month</w:t>
      </w:r>
      <w:r w:rsidR="00485301">
        <w:rPr>
          <w:rFonts w:ascii="Arial" w:hAnsi="Arial" w:cs="Arial"/>
          <w:bCs/>
          <w:sz w:val="22"/>
          <w:szCs w:val="22"/>
          <w:lang w:bidi="en-US"/>
        </w:rPr>
        <w:t xml:space="preserve"> </w:t>
      </w:r>
    </w:p>
    <w:p w14:paraId="32296C29" w14:textId="5C2C0F6D" w:rsidR="00485301" w:rsidRPr="00A06309" w:rsidRDefault="00485301" w:rsidP="00485301">
      <w:pPr>
        <w:rPr>
          <w:rFonts w:ascii="Arial" w:hAnsi="Arial" w:cs="Arial"/>
          <w:bCs/>
          <w:sz w:val="22"/>
          <w:szCs w:val="22"/>
          <w:lang w:bidi="en-US"/>
        </w:rPr>
      </w:pPr>
      <w:r>
        <w:rPr>
          <w:rFonts w:ascii="Arial" w:hAnsi="Arial" w:cs="Arial"/>
          <w:bCs/>
          <w:sz w:val="22"/>
          <w:szCs w:val="22"/>
          <w:lang w:bidi="en-US"/>
        </w:rPr>
        <w:t>(Starting salary expected to be between $10,658-$11,274)</w:t>
      </w:r>
    </w:p>
    <w:p w14:paraId="3DC6FEDE" w14:textId="77777777" w:rsidR="00FA24FC" w:rsidRPr="00AB2F14" w:rsidRDefault="00FA24FC" w:rsidP="00FA24FC">
      <w:pPr>
        <w:rPr>
          <w:rFonts w:ascii="Arial" w:hAnsi="Arial" w:cs="Arial"/>
          <w:sz w:val="22"/>
          <w:szCs w:val="22"/>
        </w:rPr>
      </w:pPr>
    </w:p>
    <w:p w14:paraId="6808B817" w14:textId="77777777" w:rsidR="00776B6B" w:rsidRPr="00AB2F14" w:rsidRDefault="00776B6B" w:rsidP="00776B6B">
      <w:pPr>
        <w:pStyle w:val="ListParagraph"/>
        <w:numPr>
          <w:ilvl w:val="0"/>
          <w:numId w:val="4"/>
        </w:numPr>
        <w:rPr>
          <w:rFonts w:ascii="Arial" w:hAnsi="Arial" w:cs="Arial"/>
          <w:sz w:val="22"/>
          <w:szCs w:val="22"/>
        </w:rPr>
      </w:pPr>
      <w:r w:rsidRPr="00AB2F14">
        <w:rPr>
          <w:rFonts w:ascii="Arial" w:hAnsi="Arial" w:cs="Arial"/>
          <w:sz w:val="22"/>
          <w:szCs w:val="22"/>
        </w:rPr>
        <w:t xml:space="preserve">Health/Dental/Vision benefits program </w:t>
      </w:r>
    </w:p>
    <w:p w14:paraId="318B3FC5" w14:textId="5FDDD472" w:rsidR="00776B6B" w:rsidRPr="00AB2F14" w:rsidRDefault="00776B6B" w:rsidP="00776B6B">
      <w:pPr>
        <w:pStyle w:val="ListParagraph"/>
        <w:numPr>
          <w:ilvl w:val="0"/>
          <w:numId w:val="4"/>
        </w:numPr>
        <w:rPr>
          <w:rFonts w:ascii="Arial" w:hAnsi="Arial" w:cs="Arial"/>
          <w:sz w:val="22"/>
          <w:szCs w:val="22"/>
        </w:rPr>
      </w:pPr>
      <w:r w:rsidRPr="00AB2F14">
        <w:rPr>
          <w:rFonts w:ascii="Arial" w:hAnsi="Arial" w:cs="Arial"/>
          <w:sz w:val="22"/>
          <w:szCs w:val="22"/>
        </w:rPr>
        <w:t>1</w:t>
      </w:r>
      <w:r w:rsidR="00935D9F">
        <w:rPr>
          <w:rFonts w:ascii="Arial" w:hAnsi="Arial" w:cs="Arial"/>
          <w:sz w:val="22"/>
          <w:szCs w:val="22"/>
        </w:rPr>
        <w:t>4</w:t>
      </w:r>
      <w:r w:rsidRPr="00AB2F14">
        <w:rPr>
          <w:rFonts w:ascii="Arial" w:hAnsi="Arial" w:cs="Arial"/>
          <w:sz w:val="22"/>
          <w:szCs w:val="22"/>
        </w:rPr>
        <w:t xml:space="preserve"> paid holidays per calendar year </w:t>
      </w:r>
    </w:p>
    <w:p w14:paraId="461A343E" w14:textId="77777777" w:rsidR="00776B6B" w:rsidRPr="00AB2F14" w:rsidRDefault="00776B6B" w:rsidP="00776B6B">
      <w:pPr>
        <w:pStyle w:val="ListParagraph"/>
        <w:numPr>
          <w:ilvl w:val="0"/>
          <w:numId w:val="4"/>
        </w:numPr>
        <w:rPr>
          <w:rFonts w:ascii="Arial" w:hAnsi="Arial" w:cs="Arial"/>
          <w:sz w:val="22"/>
          <w:szCs w:val="22"/>
        </w:rPr>
      </w:pPr>
      <w:r w:rsidRPr="00AB2F14">
        <w:rPr>
          <w:rFonts w:ascii="Arial" w:hAnsi="Arial" w:cs="Arial"/>
          <w:sz w:val="22"/>
          <w:szCs w:val="22"/>
        </w:rPr>
        <w:t xml:space="preserve">Choice of Annual Leave or Sick/Vacation Leave </w:t>
      </w:r>
    </w:p>
    <w:p w14:paraId="765319E5" w14:textId="77777777" w:rsidR="00776B6B" w:rsidRPr="00AB2F14" w:rsidRDefault="00776B6B" w:rsidP="00776B6B">
      <w:pPr>
        <w:pStyle w:val="ListParagraph"/>
        <w:numPr>
          <w:ilvl w:val="0"/>
          <w:numId w:val="4"/>
        </w:numPr>
        <w:rPr>
          <w:rFonts w:ascii="Arial" w:hAnsi="Arial" w:cs="Arial"/>
          <w:sz w:val="22"/>
          <w:szCs w:val="22"/>
        </w:rPr>
      </w:pPr>
      <w:r w:rsidRPr="00AB2F14">
        <w:rPr>
          <w:rFonts w:ascii="Arial" w:hAnsi="Arial" w:cs="Arial"/>
          <w:sz w:val="22"/>
          <w:szCs w:val="22"/>
        </w:rPr>
        <w:t xml:space="preserve">1 personal holiday per year </w:t>
      </w:r>
    </w:p>
    <w:p w14:paraId="77CFDBC8" w14:textId="77777777" w:rsidR="00CD19CD" w:rsidRPr="00CD19CD" w:rsidRDefault="00CD19CD" w:rsidP="00CD19CD">
      <w:pPr>
        <w:numPr>
          <w:ilvl w:val="0"/>
          <w:numId w:val="4"/>
        </w:numPr>
        <w:shd w:val="clear" w:color="auto" w:fill="FFFFFF"/>
        <w:overflowPunct/>
        <w:autoSpaceDE/>
        <w:autoSpaceDN/>
        <w:adjustRightInd/>
        <w:spacing w:before="60" w:after="60"/>
        <w:textAlignment w:val="auto"/>
        <w:rPr>
          <w:rFonts w:ascii="Arial" w:hAnsi="Arial" w:cs="Arial"/>
          <w:color w:val="000000"/>
          <w:sz w:val="22"/>
          <w:szCs w:val="22"/>
        </w:rPr>
      </w:pPr>
      <w:r w:rsidRPr="00CD19CD">
        <w:rPr>
          <w:rFonts w:ascii="Arial" w:hAnsi="Arial" w:cs="Arial"/>
          <w:color w:val="000000"/>
          <w:sz w:val="22"/>
          <w:szCs w:val="22"/>
        </w:rPr>
        <w:t>Up to $130 per month reimbursement for qualifying commuting costs</w:t>
      </w:r>
    </w:p>
    <w:p w14:paraId="64F2914E" w14:textId="77777777" w:rsidR="00776B6B" w:rsidRPr="00AB2F14" w:rsidRDefault="00776B6B" w:rsidP="00776B6B">
      <w:pPr>
        <w:pStyle w:val="ListParagraph"/>
        <w:numPr>
          <w:ilvl w:val="0"/>
          <w:numId w:val="4"/>
        </w:numPr>
        <w:rPr>
          <w:rFonts w:ascii="Arial" w:hAnsi="Arial" w:cs="Arial"/>
          <w:sz w:val="22"/>
          <w:szCs w:val="22"/>
        </w:rPr>
      </w:pPr>
      <w:r w:rsidRPr="00AB2F14">
        <w:rPr>
          <w:rFonts w:ascii="Arial" w:hAnsi="Arial" w:cs="Arial"/>
          <w:sz w:val="22"/>
          <w:szCs w:val="22"/>
        </w:rPr>
        <w:t xml:space="preserve">CalPERS Retirement Plan </w:t>
      </w:r>
    </w:p>
    <w:p w14:paraId="48BD5CF0" w14:textId="77777777" w:rsidR="00776B6B" w:rsidRPr="00AB2F14" w:rsidRDefault="00776B6B" w:rsidP="00776B6B">
      <w:pPr>
        <w:pStyle w:val="ListParagraph"/>
        <w:numPr>
          <w:ilvl w:val="0"/>
          <w:numId w:val="4"/>
        </w:numPr>
        <w:rPr>
          <w:rFonts w:ascii="Arial" w:hAnsi="Arial" w:cs="Arial"/>
          <w:sz w:val="22"/>
          <w:szCs w:val="22"/>
        </w:rPr>
      </w:pPr>
      <w:r w:rsidRPr="00AB2F14">
        <w:rPr>
          <w:rFonts w:ascii="Arial" w:hAnsi="Arial" w:cs="Arial"/>
          <w:sz w:val="22"/>
          <w:szCs w:val="22"/>
        </w:rPr>
        <w:t xml:space="preserve">401(k) and 457 deferred compensation plans </w:t>
      </w:r>
    </w:p>
    <w:p w14:paraId="23A349D7" w14:textId="77777777" w:rsidR="00776B6B" w:rsidRPr="00AB2F14" w:rsidRDefault="00776B6B" w:rsidP="00776B6B">
      <w:pPr>
        <w:pStyle w:val="ListParagraph"/>
        <w:numPr>
          <w:ilvl w:val="0"/>
          <w:numId w:val="4"/>
        </w:numPr>
        <w:rPr>
          <w:rFonts w:ascii="Arial" w:hAnsi="Arial" w:cs="Arial"/>
          <w:sz w:val="22"/>
          <w:szCs w:val="22"/>
        </w:rPr>
      </w:pPr>
      <w:r w:rsidRPr="00AB2F14">
        <w:rPr>
          <w:rFonts w:ascii="Arial" w:hAnsi="Arial" w:cs="Arial"/>
          <w:sz w:val="22"/>
          <w:szCs w:val="22"/>
        </w:rPr>
        <w:t xml:space="preserve">Employee Assistance Program </w:t>
      </w:r>
    </w:p>
    <w:p w14:paraId="4A54911A" w14:textId="77777777" w:rsidR="00776B6B" w:rsidRPr="00AB2F14" w:rsidRDefault="00776B6B" w:rsidP="00776B6B">
      <w:pPr>
        <w:pStyle w:val="ListParagraph"/>
        <w:numPr>
          <w:ilvl w:val="0"/>
          <w:numId w:val="4"/>
        </w:numPr>
        <w:rPr>
          <w:rFonts w:ascii="Arial" w:hAnsi="Arial" w:cs="Arial"/>
          <w:sz w:val="22"/>
          <w:szCs w:val="22"/>
        </w:rPr>
      </w:pPr>
      <w:r w:rsidRPr="00AB2F14">
        <w:rPr>
          <w:rFonts w:ascii="Arial" w:hAnsi="Arial" w:cs="Arial"/>
          <w:sz w:val="22"/>
          <w:szCs w:val="22"/>
        </w:rPr>
        <w:t xml:space="preserve">Basic Life and AD&amp;D Insurance </w:t>
      </w:r>
    </w:p>
    <w:p w14:paraId="294F5DAD" w14:textId="77777777" w:rsidR="00776B6B" w:rsidRPr="00AB2F14" w:rsidRDefault="00776B6B" w:rsidP="00776B6B">
      <w:pPr>
        <w:pStyle w:val="ListParagraph"/>
        <w:numPr>
          <w:ilvl w:val="0"/>
          <w:numId w:val="4"/>
        </w:numPr>
        <w:rPr>
          <w:rFonts w:ascii="Arial" w:hAnsi="Arial" w:cs="Arial"/>
          <w:sz w:val="22"/>
          <w:szCs w:val="22"/>
        </w:rPr>
      </w:pPr>
      <w:r w:rsidRPr="00AB2F14">
        <w:rPr>
          <w:rFonts w:ascii="Arial" w:hAnsi="Arial" w:cs="Arial"/>
          <w:sz w:val="22"/>
          <w:szCs w:val="22"/>
        </w:rPr>
        <w:t xml:space="preserve">FlexElect Program </w:t>
      </w:r>
    </w:p>
    <w:p w14:paraId="64C97768" w14:textId="77777777" w:rsidR="00776B6B" w:rsidRPr="00AB2F14" w:rsidRDefault="00776B6B" w:rsidP="00776B6B">
      <w:pPr>
        <w:pStyle w:val="ListParagraph"/>
        <w:numPr>
          <w:ilvl w:val="0"/>
          <w:numId w:val="4"/>
        </w:numPr>
        <w:rPr>
          <w:rFonts w:ascii="Arial" w:hAnsi="Arial" w:cs="Arial"/>
          <w:sz w:val="22"/>
          <w:szCs w:val="22"/>
        </w:rPr>
      </w:pPr>
      <w:r w:rsidRPr="00AB2F14">
        <w:rPr>
          <w:rFonts w:ascii="Arial" w:hAnsi="Arial" w:cs="Arial"/>
          <w:sz w:val="22"/>
          <w:szCs w:val="22"/>
        </w:rPr>
        <w:t xml:space="preserve">Long Term Disability Program (employee paid/optional) </w:t>
      </w:r>
    </w:p>
    <w:p w14:paraId="1FF6CE83" w14:textId="77777777" w:rsidR="00776B6B" w:rsidRPr="00AB2F14" w:rsidRDefault="00776B6B" w:rsidP="00776B6B">
      <w:pPr>
        <w:pStyle w:val="ListParagraph"/>
        <w:numPr>
          <w:ilvl w:val="0"/>
          <w:numId w:val="4"/>
        </w:numPr>
        <w:rPr>
          <w:rFonts w:ascii="Arial" w:hAnsi="Arial" w:cs="Arial"/>
          <w:sz w:val="22"/>
          <w:szCs w:val="22"/>
        </w:rPr>
      </w:pPr>
      <w:r w:rsidRPr="00AB2F14">
        <w:rPr>
          <w:rFonts w:ascii="Arial" w:hAnsi="Arial" w:cs="Arial"/>
          <w:sz w:val="22"/>
          <w:szCs w:val="22"/>
        </w:rPr>
        <w:t>Group Legal Plan (employee paid/optional)</w:t>
      </w:r>
    </w:p>
    <w:p w14:paraId="5A5D497C" w14:textId="77777777" w:rsidR="00776B6B" w:rsidRPr="00AB2F14" w:rsidRDefault="00776B6B" w:rsidP="00776B6B">
      <w:pPr>
        <w:rPr>
          <w:rFonts w:ascii="Arial" w:hAnsi="Arial" w:cs="Arial"/>
          <w:sz w:val="22"/>
          <w:szCs w:val="22"/>
        </w:rPr>
      </w:pPr>
    </w:p>
    <w:p w14:paraId="2AFEA61C" w14:textId="77777777" w:rsidR="0012041D" w:rsidRDefault="0012041D" w:rsidP="00776B6B">
      <w:pPr>
        <w:rPr>
          <w:rFonts w:ascii="Arial" w:hAnsi="Arial" w:cs="Arial"/>
          <w:b/>
          <w:bCs/>
          <w:sz w:val="22"/>
          <w:szCs w:val="22"/>
        </w:rPr>
      </w:pPr>
    </w:p>
    <w:p w14:paraId="1400BCB7" w14:textId="77777777" w:rsidR="0012041D" w:rsidRDefault="0012041D" w:rsidP="00776B6B">
      <w:pPr>
        <w:rPr>
          <w:rFonts w:ascii="Arial" w:hAnsi="Arial" w:cs="Arial"/>
          <w:b/>
          <w:bCs/>
          <w:sz w:val="22"/>
          <w:szCs w:val="22"/>
        </w:rPr>
      </w:pPr>
    </w:p>
    <w:p w14:paraId="7056EC54" w14:textId="77777777" w:rsidR="0012041D" w:rsidRDefault="0012041D" w:rsidP="00776B6B">
      <w:pPr>
        <w:rPr>
          <w:rFonts w:ascii="Arial" w:hAnsi="Arial" w:cs="Arial"/>
          <w:b/>
          <w:bCs/>
          <w:sz w:val="22"/>
          <w:szCs w:val="22"/>
        </w:rPr>
      </w:pPr>
    </w:p>
    <w:p w14:paraId="336437E7" w14:textId="77777777" w:rsidR="0012041D" w:rsidRDefault="0012041D" w:rsidP="00776B6B">
      <w:pPr>
        <w:rPr>
          <w:rFonts w:ascii="Arial" w:hAnsi="Arial" w:cs="Arial"/>
          <w:b/>
          <w:bCs/>
          <w:sz w:val="22"/>
          <w:szCs w:val="22"/>
        </w:rPr>
      </w:pPr>
    </w:p>
    <w:p w14:paraId="47D90857" w14:textId="51B54D53" w:rsidR="00776B6B" w:rsidRPr="00AB2F14" w:rsidRDefault="00776B6B" w:rsidP="00776B6B">
      <w:pPr>
        <w:rPr>
          <w:rFonts w:ascii="Arial" w:hAnsi="Arial" w:cs="Arial"/>
          <w:b/>
          <w:bCs/>
          <w:sz w:val="22"/>
          <w:szCs w:val="22"/>
        </w:rPr>
      </w:pPr>
      <w:r w:rsidRPr="00AB2F14">
        <w:rPr>
          <w:rFonts w:ascii="Arial" w:hAnsi="Arial" w:cs="Arial"/>
          <w:b/>
          <w:bCs/>
          <w:sz w:val="22"/>
          <w:szCs w:val="22"/>
        </w:rPr>
        <w:t>EQUAL EMPLOYMENT OPPORTUNITY</w:t>
      </w:r>
    </w:p>
    <w:p w14:paraId="6A25168C" w14:textId="26C16F16" w:rsidR="0081081B" w:rsidRPr="0012041D" w:rsidRDefault="00776B6B" w:rsidP="00FA24FC">
      <w:pPr>
        <w:rPr>
          <w:rFonts w:ascii="Arial" w:hAnsi="Arial" w:cs="Arial"/>
          <w:sz w:val="22"/>
          <w:szCs w:val="22"/>
        </w:rPr>
      </w:pPr>
      <w:r w:rsidRPr="00AB2F14">
        <w:rPr>
          <w:rFonts w:ascii="Arial" w:hAnsi="Arial" w:cs="Arial"/>
          <w:sz w:val="22"/>
          <w:szCs w:val="22"/>
        </w:rPr>
        <w:t>The Court of Appeal, Fourth Appellate District is an Equal Opportunity Employer.</w:t>
      </w:r>
    </w:p>
    <w:p w14:paraId="23AC907F" w14:textId="77777777" w:rsidR="0081081B" w:rsidRDefault="0081081B" w:rsidP="00FA24FC">
      <w:pPr>
        <w:rPr>
          <w:rFonts w:ascii="Arial" w:hAnsi="Arial" w:cs="Arial"/>
          <w:b/>
          <w:sz w:val="22"/>
          <w:szCs w:val="22"/>
        </w:rPr>
      </w:pPr>
    </w:p>
    <w:p w14:paraId="060EE2A1" w14:textId="77777777" w:rsidR="0081081B" w:rsidRDefault="0081081B" w:rsidP="00FA24FC">
      <w:pPr>
        <w:rPr>
          <w:rFonts w:ascii="Arial" w:hAnsi="Arial" w:cs="Arial"/>
          <w:b/>
          <w:sz w:val="22"/>
          <w:szCs w:val="22"/>
        </w:rPr>
      </w:pPr>
    </w:p>
    <w:p w14:paraId="0CEAC8F6" w14:textId="2E3017D4" w:rsidR="00FA24FC" w:rsidRPr="00AB2F14" w:rsidRDefault="00FA24FC" w:rsidP="00FA24FC">
      <w:pPr>
        <w:rPr>
          <w:rFonts w:ascii="Arial" w:hAnsi="Arial" w:cs="Arial"/>
          <w:b/>
          <w:sz w:val="22"/>
          <w:szCs w:val="22"/>
        </w:rPr>
      </w:pPr>
      <w:r w:rsidRPr="00AB2F14">
        <w:rPr>
          <w:rFonts w:ascii="Arial" w:hAnsi="Arial" w:cs="Arial"/>
          <w:b/>
          <w:sz w:val="22"/>
          <w:szCs w:val="22"/>
        </w:rPr>
        <w:t>Supplemental Questions</w:t>
      </w:r>
    </w:p>
    <w:p w14:paraId="262C44E9" w14:textId="77777777" w:rsidR="00FA24FC" w:rsidRPr="00AB2F14" w:rsidRDefault="00FA24FC" w:rsidP="00FA24FC">
      <w:pPr>
        <w:rPr>
          <w:rFonts w:ascii="Arial" w:hAnsi="Arial" w:cs="Arial"/>
          <w:b/>
          <w:sz w:val="22"/>
          <w:szCs w:val="22"/>
        </w:rPr>
      </w:pPr>
    </w:p>
    <w:p w14:paraId="0B5C5353" w14:textId="77777777" w:rsidR="00FA24FC" w:rsidRPr="00AB2F14" w:rsidRDefault="00FA24FC" w:rsidP="00FA24FC">
      <w:pPr>
        <w:rPr>
          <w:rFonts w:ascii="Arial" w:hAnsi="Arial" w:cs="Arial"/>
          <w:b/>
          <w:sz w:val="22"/>
          <w:szCs w:val="22"/>
        </w:rPr>
      </w:pPr>
      <w:r w:rsidRPr="00AB2F14">
        <w:rPr>
          <w:rFonts w:ascii="Arial" w:hAnsi="Arial" w:cs="Arial"/>
          <w:b/>
          <w:sz w:val="22"/>
          <w:szCs w:val="22"/>
        </w:rPr>
        <w:t>To better assess the qualifications of each applicant, the Court asks that you respond to the following questions.  Your response should be no more than two pages in length.</w:t>
      </w:r>
    </w:p>
    <w:p w14:paraId="6FF53EDD" w14:textId="77777777" w:rsidR="00FA24FC" w:rsidRPr="00AB2F14" w:rsidRDefault="00FA24FC" w:rsidP="00FA24FC">
      <w:pPr>
        <w:rPr>
          <w:rFonts w:ascii="Arial" w:hAnsi="Arial" w:cs="Arial"/>
          <w:b/>
          <w:sz w:val="22"/>
          <w:szCs w:val="22"/>
        </w:rPr>
      </w:pPr>
    </w:p>
    <w:p w14:paraId="49DAE8BC" w14:textId="7C72867C" w:rsidR="00B80193" w:rsidRDefault="00B80193" w:rsidP="00B80193">
      <w:pPr>
        <w:pStyle w:val="ListParagraph"/>
        <w:numPr>
          <w:ilvl w:val="0"/>
          <w:numId w:val="3"/>
        </w:numPr>
        <w:overflowPunct/>
        <w:autoSpaceDE/>
        <w:autoSpaceDN/>
        <w:adjustRightInd/>
        <w:contextualSpacing w:val="0"/>
        <w:textAlignment w:val="auto"/>
        <w:rPr>
          <w:rFonts w:ascii="Arial" w:hAnsi="Arial"/>
          <w:sz w:val="22"/>
        </w:rPr>
      </w:pPr>
      <w:r w:rsidRPr="00DC19F8">
        <w:rPr>
          <w:rFonts w:ascii="Arial" w:hAnsi="Arial"/>
          <w:sz w:val="22"/>
        </w:rPr>
        <w:t>Please provide your date of admission to the State Bar of California.</w:t>
      </w:r>
      <w:r w:rsidR="00143FE4">
        <w:rPr>
          <w:rFonts w:ascii="Arial" w:hAnsi="Arial"/>
          <w:sz w:val="22"/>
        </w:rPr>
        <w:t xml:space="preserve"> </w:t>
      </w:r>
    </w:p>
    <w:p w14:paraId="06F39655" w14:textId="77777777" w:rsidR="00B80193" w:rsidRDefault="00B80193" w:rsidP="00B80193">
      <w:pPr>
        <w:ind w:left="720"/>
        <w:rPr>
          <w:rFonts w:ascii="Arial" w:hAnsi="Arial" w:cs="Arial"/>
          <w:sz w:val="22"/>
          <w:szCs w:val="22"/>
        </w:rPr>
      </w:pPr>
    </w:p>
    <w:p w14:paraId="2E798877" w14:textId="4351FFBD" w:rsidR="00FA24FC" w:rsidRPr="00AB2F14" w:rsidRDefault="00FA24FC" w:rsidP="00FA24FC">
      <w:pPr>
        <w:numPr>
          <w:ilvl w:val="0"/>
          <w:numId w:val="3"/>
        </w:numPr>
        <w:rPr>
          <w:rFonts w:ascii="Arial" w:hAnsi="Arial" w:cs="Arial"/>
          <w:sz w:val="22"/>
          <w:szCs w:val="22"/>
        </w:rPr>
      </w:pPr>
      <w:r w:rsidRPr="00AB2F14">
        <w:rPr>
          <w:rFonts w:ascii="Arial" w:hAnsi="Arial" w:cs="Arial"/>
          <w:sz w:val="22"/>
          <w:szCs w:val="22"/>
        </w:rPr>
        <w:t>The position of Appellate Court Attorney involves drafting legal memoranda and assisting the Court in researching and drafting appellate opinions on a wide variety of matters. Extensive independent research, analysis, and writing on complex legal issues are required. Please describe, in some detail, the relevant experience you have in performing comparable work.</w:t>
      </w:r>
      <w:r w:rsidR="00143FE4">
        <w:rPr>
          <w:rFonts w:ascii="Arial" w:hAnsi="Arial" w:cs="Arial"/>
          <w:sz w:val="22"/>
          <w:szCs w:val="22"/>
        </w:rPr>
        <w:t xml:space="preserve"> </w:t>
      </w:r>
    </w:p>
    <w:p w14:paraId="52DF5819" w14:textId="77777777" w:rsidR="00FA24FC" w:rsidRPr="00AB2F14" w:rsidRDefault="00FA24FC" w:rsidP="00FA24FC">
      <w:pPr>
        <w:rPr>
          <w:rFonts w:ascii="Arial" w:hAnsi="Arial" w:cs="Arial"/>
          <w:sz w:val="22"/>
          <w:szCs w:val="22"/>
        </w:rPr>
      </w:pPr>
    </w:p>
    <w:p w14:paraId="03F62117" w14:textId="1383010C" w:rsidR="00FA24FC" w:rsidRPr="00FA24FC" w:rsidRDefault="00FA24FC" w:rsidP="00FA24FC">
      <w:pPr>
        <w:numPr>
          <w:ilvl w:val="0"/>
          <w:numId w:val="3"/>
        </w:numPr>
      </w:pPr>
      <w:r w:rsidRPr="00AB2F14">
        <w:rPr>
          <w:rFonts w:ascii="Arial" w:hAnsi="Arial" w:cs="Arial"/>
          <w:sz w:val="22"/>
          <w:szCs w:val="22"/>
        </w:rPr>
        <w:t xml:space="preserve">Explain why you are interested in this position. </w:t>
      </w:r>
    </w:p>
    <w:p w14:paraId="14603198" w14:textId="77777777" w:rsidR="00C67FD1" w:rsidRDefault="00C67FD1"/>
    <w:sectPr w:rsidR="00C67FD1" w:rsidSect="00EE53BA">
      <w:headerReference w:type="even" r:id="rId7"/>
      <w:headerReference w:type="default" r:id="rId8"/>
      <w:footerReference w:type="even" r:id="rId9"/>
      <w:footerReference w:type="default" r:id="rId10"/>
      <w:headerReference w:type="first" r:id="rId11"/>
      <w:footerReference w:type="first" r:id="rId12"/>
      <w:pgSz w:w="12240" w:h="15840"/>
      <w:pgMar w:top="1260" w:right="1080" w:bottom="135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5E77" w14:textId="77777777" w:rsidR="00EA039E" w:rsidRDefault="00EA039E">
      <w:r>
        <w:separator/>
      </w:r>
    </w:p>
  </w:endnote>
  <w:endnote w:type="continuationSeparator" w:id="0">
    <w:p w14:paraId="7CD74CE5" w14:textId="77777777" w:rsidR="00EA039E" w:rsidRDefault="00EA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C062" w14:textId="77777777" w:rsidR="006954D5"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9352" w14:textId="77777777" w:rsidR="006954D5"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2D52" w14:textId="77777777" w:rsidR="006954D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88084" w14:textId="77777777" w:rsidR="00EA039E" w:rsidRDefault="00EA039E">
      <w:r>
        <w:separator/>
      </w:r>
    </w:p>
  </w:footnote>
  <w:footnote w:type="continuationSeparator" w:id="0">
    <w:p w14:paraId="1FFAB2DE" w14:textId="77777777" w:rsidR="00EA039E" w:rsidRDefault="00EA0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F130" w14:textId="77777777" w:rsidR="006954D5"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49EA" w14:textId="77777777" w:rsidR="006954D5"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F927" w14:textId="77777777" w:rsidR="0093458A" w:rsidRPr="005B5766" w:rsidRDefault="00000000">
    <w:pPr>
      <w:pStyle w:val="Header"/>
      <w:pBdr>
        <w:bottom w:val="single" w:sz="6" w:space="1" w:color="auto"/>
      </w:pBdr>
      <w:jc w:val="center"/>
      <w:rPr>
        <w:rFonts w:ascii="Arial" w:hAnsi="Arial"/>
        <w:b/>
        <w:sz w:val="40"/>
        <w14:shadow w14:blurRad="50800" w14:dist="38100" w14:dir="2700000" w14:sx="100000" w14:sy="100000" w14:kx="0" w14:ky="0" w14:algn="tl">
          <w14:srgbClr w14:val="000000">
            <w14:alpha w14:val="60000"/>
          </w14:srgbClr>
        </w14:shadow>
      </w:rPr>
    </w:pPr>
    <w:r>
      <w:rPr>
        <w:rFonts w:ascii="Arial" w:hAnsi="Arial"/>
        <w:b/>
        <w:noProof/>
        <w:sz w:val="40"/>
        <w14:shadow w14:blurRad="50800" w14:dist="38100" w14:dir="2700000" w14:sx="100000" w14:sy="100000" w14:kx="0" w14:ky="0" w14:algn="tl">
          <w14:srgbClr w14:val="000000">
            <w14:alpha w14:val="60000"/>
          </w14:srgbClr>
        </w14:shadow>
      </w:rPr>
      <w:object w:dxaOrig="1440" w:dyaOrig="1440" w14:anchorId="6279B8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0.8pt;margin-top:-20.3pt;width:142.15pt;height:2in;z-index:-251656192;visibility:visible;mso-wrap-edited:f" wrapcoords="-49 0 -49 21498 21600 21498 21600 0 -49 0" o:allowincell="f">
          <v:imagedata r:id="rId1" o:title="" gain="1.25" blacklevel="26870f"/>
        </v:shape>
        <o:OLEObject Type="Embed" ProgID="Word.Picture.8" ShapeID="_x0000_s1026" DrawAspect="Content" ObjectID="_1750854902" r:id="rId2"/>
      </w:object>
    </w:r>
    <w:r>
      <w:rPr>
        <w:rFonts w:ascii="Arial" w:hAnsi="Arial"/>
        <w:b/>
        <w:noProof/>
        <w:sz w:val="40"/>
        <w14:shadow w14:blurRad="50800" w14:dist="38100" w14:dir="2700000" w14:sx="100000" w14:sy="100000" w14:kx="0" w14:ky="0" w14:algn="tl">
          <w14:srgbClr w14:val="000000">
            <w14:alpha w14:val="60000"/>
          </w14:srgbClr>
        </w14:shadow>
      </w:rPr>
      <w:object w:dxaOrig="1440" w:dyaOrig="1440" w14:anchorId="72ABD73D">
        <v:shape id="_x0000_s1025" type="#_x0000_t75" style="position:absolute;left:0;text-align:left;margin-left:190.8pt;margin-top:-21.6pt;width:142.15pt;height:2in;z-index:-251657216;visibility:visible;mso-wrap-edited:f" wrapcoords="-49 0 -49 21498 21600 21498 21600 0 -49 0" o:allowincell="f">
          <v:imagedata r:id="rId1" o:title="" gain="1.25" blacklevel="26870f"/>
        </v:shape>
        <o:OLEObject Type="Embed" ProgID="Word.Picture.8" ShapeID="_x0000_s1025" DrawAspect="Content" ObjectID="_1750854903" r:id="rId3"/>
      </w:object>
    </w:r>
    <w:r w:rsidR="0021473C" w:rsidRPr="005B5766">
      <w:rPr>
        <w:rFonts w:ascii="Arial" w:hAnsi="Arial"/>
        <w:b/>
        <w:noProof/>
        <w:sz w:val="40"/>
        <w14:shadow w14:blurRad="50800" w14:dist="38100" w14:dir="2700000" w14:sx="100000" w14:sy="100000" w14:kx="0" w14:ky="0" w14:algn="tl">
          <w14:srgbClr w14:val="000000">
            <w14:alpha w14:val="60000"/>
          </w14:srgbClr>
        </w14:shadow>
      </w:rPr>
      <w:t>STATE OF CALIFORNIA</w:t>
    </w:r>
  </w:p>
  <w:p w14:paraId="4948F58E" w14:textId="77777777" w:rsidR="0093458A" w:rsidRDefault="0021473C">
    <w:pPr>
      <w:pStyle w:val="Header"/>
      <w:spacing w:before="120"/>
      <w:jc w:val="center"/>
      <w:rPr>
        <w:rFonts w:ascii="Arial" w:hAnsi="Arial"/>
        <w:b/>
        <w:sz w:val="22"/>
      </w:rPr>
    </w:pPr>
    <w:r>
      <w:rPr>
        <w:rFonts w:ascii="Arial" w:hAnsi="Arial"/>
        <w:b/>
        <w:sz w:val="22"/>
      </w:rPr>
      <w:t>COURT OF APPEAL, FOURTH APPELLATE DISTRICT, DIVISION TWO</w:t>
    </w:r>
  </w:p>
  <w:p w14:paraId="0F011EC2" w14:textId="77777777" w:rsidR="0093458A" w:rsidRDefault="0021473C">
    <w:pPr>
      <w:pStyle w:val="Header"/>
      <w:jc w:val="center"/>
      <w:rPr>
        <w:rFonts w:ascii="Arial" w:hAnsi="Arial"/>
        <w:b/>
        <w:sz w:val="22"/>
      </w:rPr>
    </w:pPr>
    <w:r>
      <w:rPr>
        <w:rFonts w:ascii="Arial" w:hAnsi="Arial"/>
        <w:b/>
        <w:sz w:val="22"/>
      </w:rPr>
      <w:t>3389 TWELFTH STREET</w:t>
    </w:r>
  </w:p>
  <w:p w14:paraId="3905A79B" w14:textId="77777777" w:rsidR="0093458A" w:rsidRDefault="0021473C">
    <w:pPr>
      <w:pStyle w:val="Header"/>
      <w:jc w:val="center"/>
      <w:rPr>
        <w:rFonts w:ascii="Arial" w:hAnsi="Arial"/>
        <w:b/>
        <w:sz w:val="22"/>
      </w:rPr>
    </w:pPr>
    <w:r>
      <w:rPr>
        <w:rFonts w:ascii="Arial" w:hAnsi="Arial"/>
        <w:b/>
        <w:sz w:val="22"/>
      </w:rPr>
      <w:t>RIVERSIDE, CALIFORNIA 92501-3819</w:t>
    </w:r>
  </w:p>
  <w:p w14:paraId="28FBC8D1" w14:textId="77777777" w:rsidR="00EE53BA" w:rsidRDefault="0021473C" w:rsidP="00EE53BA">
    <w:pPr>
      <w:pStyle w:val="Header"/>
      <w:ind w:left="90"/>
      <w:jc w:val="center"/>
      <w:rPr>
        <w:rFonts w:ascii="Arial" w:hAnsi="Arial"/>
        <w:sz w:val="22"/>
      </w:rPr>
    </w:pPr>
    <w:r>
      <w:rPr>
        <w:rFonts w:ascii="Arial" w:hAnsi="Arial"/>
        <w:sz w:val="22"/>
      </w:rPr>
      <w:t xml:space="preserve">Web site: </w:t>
    </w:r>
    <w:hyperlink r:id="rId4" w:history="1">
      <w:r w:rsidRPr="00564967">
        <w:rPr>
          <w:rStyle w:val="Hyperlink"/>
          <w:rFonts w:ascii="Arial" w:hAnsi="Arial"/>
          <w:sz w:val="22"/>
        </w:rPr>
        <w:t>www.courts.ca.gov/careers</w:t>
      </w:r>
    </w:hyperlink>
  </w:p>
  <w:p w14:paraId="5E53B5CB" w14:textId="77777777" w:rsidR="0093458A" w:rsidRDefault="00000000">
    <w:pPr>
      <w:pStyle w:val="Header"/>
      <w:rPr>
        <w:rFonts w:ascii="Arial" w:hAnsi="Arial"/>
        <w:b/>
        <w:sz w:val="22"/>
      </w:rPr>
    </w:pPr>
  </w:p>
  <w:p w14:paraId="4C720B9B" w14:textId="77777777" w:rsidR="0093458A" w:rsidRPr="005B5766" w:rsidRDefault="0021473C" w:rsidP="00E81854">
    <w:pPr>
      <w:pStyle w:val="Header"/>
      <w:jc w:val="center"/>
      <w:rPr>
        <w:rFonts w:ascii="Arial" w:hAnsi="Arial"/>
        <w:b/>
        <w:sz w:val="28"/>
        <w14:shadow w14:blurRad="50800" w14:dist="38100" w14:dir="2700000" w14:sx="100000" w14:sy="100000" w14:kx="0" w14:ky="0" w14:algn="tl">
          <w14:srgbClr w14:val="000000">
            <w14:alpha w14:val="60000"/>
          </w14:srgbClr>
        </w14:shadow>
      </w:rPr>
    </w:pPr>
    <w:r w:rsidRPr="005B5766">
      <w:rPr>
        <w:rFonts w:ascii="Arial" w:hAnsi="Arial"/>
        <w:b/>
        <w:sz w:val="28"/>
        <w14:shadow w14:blurRad="50800" w14:dist="38100" w14:dir="2700000" w14:sx="100000" w14:sy="100000" w14:kx="0" w14:ky="0" w14:algn="tl">
          <w14:srgbClr w14:val="000000">
            <w14:alpha w14:val="60000"/>
          </w14:srgbClr>
        </w14:shadow>
      </w:rPr>
      <w:t>EMPLOYMENT OPPORTUNITY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82660"/>
    <w:multiLevelType w:val="hybridMultilevel"/>
    <w:tmpl w:val="CD74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E1ACF"/>
    <w:multiLevelType w:val="hybridMultilevel"/>
    <w:tmpl w:val="D6644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30A1B"/>
    <w:multiLevelType w:val="hybridMultilevel"/>
    <w:tmpl w:val="AD88B774"/>
    <w:lvl w:ilvl="0" w:tplc="0409000B">
      <w:start w:val="1"/>
      <w:numFmt w:val="bullet"/>
      <w:lvlText w:val=""/>
      <w:lvlJc w:val="left"/>
      <w:pPr>
        <w:tabs>
          <w:tab w:val="num" w:pos="857"/>
        </w:tabs>
        <w:ind w:left="857" w:hanging="360"/>
      </w:pPr>
      <w:rPr>
        <w:rFonts w:ascii="Wingdings" w:hAnsi="Wingdings" w:hint="default"/>
      </w:rPr>
    </w:lvl>
    <w:lvl w:ilvl="1" w:tplc="04090003" w:tentative="1">
      <w:start w:val="1"/>
      <w:numFmt w:val="bullet"/>
      <w:lvlText w:val="o"/>
      <w:lvlJc w:val="left"/>
      <w:pPr>
        <w:tabs>
          <w:tab w:val="num" w:pos="1577"/>
        </w:tabs>
        <w:ind w:left="1577" w:hanging="360"/>
      </w:pPr>
      <w:rPr>
        <w:rFonts w:ascii="Courier New" w:hAnsi="Courier New" w:hint="default"/>
      </w:rPr>
    </w:lvl>
    <w:lvl w:ilvl="2" w:tplc="04090005" w:tentative="1">
      <w:start w:val="1"/>
      <w:numFmt w:val="bullet"/>
      <w:lvlText w:val=""/>
      <w:lvlJc w:val="left"/>
      <w:pPr>
        <w:tabs>
          <w:tab w:val="num" w:pos="2297"/>
        </w:tabs>
        <w:ind w:left="2297" w:hanging="360"/>
      </w:pPr>
      <w:rPr>
        <w:rFonts w:ascii="Wingdings" w:hAnsi="Wingdings" w:hint="default"/>
      </w:rPr>
    </w:lvl>
    <w:lvl w:ilvl="3" w:tplc="04090001" w:tentative="1">
      <w:start w:val="1"/>
      <w:numFmt w:val="bullet"/>
      <w:lvlText w:val=""/>
      <w:lvlJc w:val="left"/>
      <w:pPr>
        <w:tabs>
          <w:tab w:val="num" w:pos="3017"/>
        </w:tabs>
        <w:ind w:left="3017" w:hanging="360"/>
      </w:pPr>
      <w:rPr>
        <w:rFonts w:ascii="Symbol" w:hAnsi="Symbol" w:hint="default"/>
      </w:rPr>
    </w:lvl>
    <w:lvl w:ilvl="4" w:tplc="04090003" w:tentative="1">
      <w:start w:val="1"/>
      <w:numFmt w:val="bullet"/>
      <w:lvlText w:val="o"/>
      <w:lvlJc w:val="left"/>
      <w:pPr>
        <w:tabs>
          <w:tab w:val="num" w:pos="3737"/>
        </w:tabs>
        <w:ind w:left="3737" w:hanging="360"/>
      </w:pPr>
      <w:rPr>
        <w:rFonts w:ascii="Courier New" w:hAnsi="Courier New" w:hint="default"/>
      </w:rPr>
    </w:lvl>
    <w:lvl w:ilvl="5" w:tplc="04090005" w:tentative="1">
      <w:start w:val="1"/>
      <w:numFmt w:val="bullet"/>
      <w:lvlText w:val=""/>
      <w:lvlJc w:val="left"/>
      <w:pPr>
        <w:tabs>
          <w:tab w:val="num" w:pos="4457"/>
        </w:tabs>
        <w:ind w:left="4457" w:hanging="360"/>
      </w:pPr>
      <w:rPr>
        <w:rFonts w:ascii="Wingdings" w:hAnsi="Wingdings" w:hint="default"/>
      </w:rPr>
    </w:lvl>
    <w:lvl w:ilvl="6" w:tplc="04090001" w:tentative="1">
      <w:start w:val="1"/>
      <w:numFmt w:val="bullet"/>
      <w:lvlText w:val=""/>
      <w:lvlJc w:val="left"/>
      <w:pPr>
        <w:tabs>
          <w:tab w:val="num" w:pos="5177"/>
        </w:tabs>
        <w:ind w:left="5177" w:hanging="360"/>
      </w:pPr>
      <w:rPr>
        <w:rFonts w:ascii="Symbol" w:hAnsi="Symbol" w:hint="default"/>
      </w:rPr>
    </w:lvl>
    <w:lvl w:ilvl="7" w:tplc="04090003" w:tentative="1">
      <w:start w:val="1"/>
      <w:numFmt w:val="bullet"/>
      <w:lvlText w:val="o"/>
      <w:lvlJc w:val="left"/>
      <w:pPr>
        <w:tabs>
          <w:tab w:val="num" w:pos="5897"/>
        </w:tabs>
        <w:ind w:left="5897" w:hanging="360"/>
      </w:pPr>
      <w:rPr>
        <w:rFonts w:ascii="Courier New" w:hAnsi="Courier New" w:hint="default"/>
      </w:rPr>
    </w:lvl>
    <w:lvl w:ilvl="8" w:tplc="04090005" w:tentative="1">
      <w:start w:val="1"/>
      <w:numFmt w:val="bullet"/>
      <w:lvlText w:val=""/>
      <w:lvlJc w:val="left"/>
      <w:pPr>
        <w:tabs>
          <w:tab w:val="num" w:pos="6617"/>
        </w:tabs>
        <w:ind w:left="6617" w:hanging="360"/>
      </w:pPr>
      <w:rPr>
        <w:rFonts w:ascii="Wingdings" w:hAnsi="Wingdings" w:hint="default"/>
      </w:rPr>
    </w:lvl>
  </w:abstractNum>
  <w:abstractNum w:abstractNumId="3" w15:restartNumberingAfterBreak="0">
    <w:nsid w:val="42CA7BDD"/>
    <w:multiLevelType w:val="hybridMultilevel"/>
    <w:tmpl w:val="63C8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FF7994"/>
    <w:multiLevelType w:val="multilevel"/>
    <w:tmpl w:val="E4EA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5930200">
    <w:abstractNumId w:val="2"/>
  </w:num>
  <w:num w:numId="2" w16cid:durableId="701829697">
    <w:abstractNumId w:val="0"/>
  </w:num>
  <w:num w:numId="3" w16cid:durableId="775372132">
    <w:abstractNumId w:val="1"/>
  </w:num>
  <w:num w:numId="4" w16cid:durableId="1541014896">
    <w:abstractNumId w:val="3"/>
  </w:num>
  <w:num w:numId="5" w16cid:durableId="5059472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4FC"/>
    <w:rsid w:val="000078A6"/>
    <w:rsid w:val="00016979"/>
    <w:rsid w:val="000324F4"/>
    <w:rsid w:val="00042969"/>
    <w:rsid w:val="00045D12"/>
    <w:rsid w:val="000547EA"/>
    <w:rsid w:val="00062234"/>
    <w:rsid w:val="0006340F"/>
    <w:rsid w:val="00065F08"/>
    <w:rsid w:val="00076EEB"/>
    <w:rsid w:val="00080AC6"/>
    <w:rsid w:val="000810BE"/>
    <w:rsid w:val="00083C62"/>
    <w:rsid w:val="000921BB"/>
    <w:rsid w:val="000B2284"/>
    <w:rsid w:val="000B4D08"/>
    <w:rsid w:val="000B4F5A"/>
    <w:rsid w:val="000D0BEF"/>
    <w:rsid w:val="000D52A2"/>
    <w:rsid w:val="000E0143"/>
    <w:rsid w:val="000E0E0D"/>
    <w:rsid w:val="000E0E66"/>
    <w:rsid w:val="000E68F1"/>
    <w:rsid w:val="000F1961"/>
    <w:rsid w:val="001027CF"/>
    <w:rsid w:val="0010488F"/>
    <w:rsid w:val="00107E9B"/>
    <w:rsid w:val="00117424"/>
    <w:rsid w:val="0012041D"/>
    <w:rsid w:val="0013088F"/>
    <w:rsid w:val="00140583"/>
    <w:rsid w:val="001418C7"/>
    <w:rsid w:val="00143FE4"/>
    <w:rsid w:val="00145ADF"/>
    <w:rsid w:val="0015068E"/>
    <w:rsid w:val="00156F2F"/>
    <w:rsid w:val="0016192F"/>
    <w:rsid w:val="0016476C"/>
    <w:rsid w:val="0017062D"/>
    <w:rsid w:val="001749CD"/>
    <w:rsid w:val="00197324"/>
    <w:rsid w:val="001B01BA"/>
    <w:rsid w:val="001B1BA9"/>
    <w:rsid w:val="001B67A5"/>
    <w:rsid w:val="001E6717"/>
    <w:rsid w:val="001F0D0D"/>
    <w:rsid w:val="001F2BF0"/>
    <w:rsid w:val="001F590B"/>
    <w:rsid w:val="0020285E"/>
    <w:rsid w:val="00206B4B"/>
    <w:rsid w:val="0021473C"/>
    <w:rsid w:val="002257F9"/>
    <w:rsid w:val="002341F5"/>
    <w:rsid w:val="00237064"/>
    <w:rsid w:val="0025397F"/>
    <w:rsid w:val="00253E13"/>
    <w:rsid w:val="00255F1C"/>
    <w:rsid w:val="002610BB"/>
    <w:rsid w:val="00262DD8"/>
    <w:rsid w:val="0026552D"/>
    <w:rsid w:val="00284E08"/>
    <w:rsid w:val="002870F5"/>
    <w:rsid w:val="00290084"/>
    <w:rsid w:val="0029395F"/>
    <w:rsid w:val="002A213B"/>
    <w:rsid w:val="002A31F7"/>
    <w:rsid w:val="002B423E"/>
    <w:rsid w:val="002B4AD0"/>
    <w:rsid w:val="002B79CC"/>
    <w:rsid w:val="002C3519"/>
    <w:rsid w:val="002C6ADE"/>
    <w:rsid w:val="002D43F2"/>
    <w:rsid w:val="002E292D"/>
    <w:rsid w:val="002E542E"/>
    <w:rsid w:val="002F6F16"/>
    <w:rsid w:val="00307B3B"/>
    <w:rsid w:val="00325ACC"/>
    <w:rsid w:val="003417D1"/>
    <w:rsid w:val="00344F27"/>
    <w:rsid w:val="00364759"/>
    <w:rsid w:val="003657DB"/>
    <w:rsid w:val="00377383"/>
    <w:rsid w:val="0039459D"/>
    <w:rsid w:val="003A5BD5"/>
    <w:rsid w:val="003C6EE7"/>
    <w:rsid w:val="003D4685"/>
    <w:rsid w:val="003E2658"/>
    <w:rsid w:val="003E45A7"/>
    <w:rsid w:val="003F1D2F"/>
    <w:rsid w:val="0040571E"/>
    <w:rsid w:val="0040725E"/>
    <w:rsid w:val="00420F84"/>
    <w:rsid w:val="00422A1C"/>
    <w:rsid w:val="00424FA9"/>
    <w:rsid w:val="004264F7"/>
    <w:rsid w:val="00437017"/>
    <w:rsid w:val="00447CF6"/>
    <w:rsid w:val="004517FE"/>
    <w:rsid w:val="00453BA1"/>
    <w:rsid w:val="00457266"/>
    <w:rsid w:val="0046385F"/>
    <w:rsid w:val="0047047E"/>
    <w:rsid w:val="0047195E"/>
    <w:rsid w:val="00472EDD"/>
    <w:rsid w:val="00485301"/>
    <w:rsid w:val="00491FBD"/>
    <w:rsid w:val="004A23EA"/>
    <w:rsid w:val="004A251D"/>
    <w:rsid w:val="004B3DAE"/>
    <w:rsid w:val="004C38D7"/>
    <w:rsid w:val="004F12F4"/>
    <w:rsid w:val="00504D79"/>
    <w:rsid w:val="00516C6D"/>
    <w:rsid w:val="00526117"/>
    <w:rsid w:val="00526935"/>
    <w:rsid w:val="00531576"/>
    <w:rsid w:val="005434EE"/>
    <w:rsid w:val="00560A00"/>
    <w:rsid w:val="005744A0"/>
    <w:rsid w:val="00586F39"/>
    <w:rsid w:val="005A0360"/>
    <w:rsid w:val="005A40D5"/>
    <w:rsid w:val="005D1A04"/>
    <w:rsid w:val="005E03EE"/>
    <w:rsid w:val="005E1CBD"/>
    <w:rsid w:val="005E718C"/>
    <w:rsid w:val="005F6379"/>
    <w:rsid w:val="0061052A"/>
    <w:rsid w:val="00614C1A"/>
    <w:rsid w:val="00614F24"/>
    <w:rsid w:val="00621CA3"/>
    <w:rsid w:val="00627E72"/>
    <w:rsid w:val="00646004"/>
    <w:rsid w:val="00646717"/>
    <w:rsid w:val="00666CFC"/>
    <w:rsid w:val="00680AE1"/>
    <w:rsid w:val="006852BC"/>
    <w:rsid w:val="00695996"/>
    <w:rsid w:val="006B649E"/>
    <w:rsid w:val="006D78EF"/>
    <w:rsid w:val="006E1D2B"/>
    <w:rsid w:val="006E6811"/>
    <w:rsid w:val="006F0C83"/>
    <w:rsid w:val="00710DFD"/>
    <w:rsid w:val="00732066"/>
    <w:rsid w:val="0073616D"/>
    <w:rsid w:val="00736F0F"/>
    <w:rsid w:val="007410DA"/>
    <w:rsid w:val="00743AF5"/>
    <w:rsid w:val="00746099"/>
    <w:rsid w:val="00751AFD"/>
    <w:rsid w:val="007659D1"/>
    <w:rsid w:val="00772FE5"/>
    <w:rsid w:val="00776B6B"/>
    <w:rsid w:val="00785FA7"/>
    <w:rsid w:val="007913DC"/>
    <w:rsid w:val="007A2D9E"/>
    <w:rsid w:val="007B0EDA"/>
    <w:rsid w:val="007D4941"/>
    <w:rsid w:val="007E224F"/>
    <w:rsid w:val="00800AFE"/>
    <w:rsid w:val="00802441"/>
    <w:rsid w:val="0081081B"/>
    <w:rsid w:val="00820E68"/>
    <w:rsid w:val="00841F99"/>
    <w:rsid w:val="0085168C"/>
    <w:rsid w:val="00853739"/>
    <w:rsid w:val="008629B5"/>
    <w:rsid w:val="00866A85"/>
    <w:rsid w:val="008765B8"/>
    <w:rsid w:val="00876BC4"/>
    <w:rsid w:val="008843A1"/>
    <w:rsid w:val="0088636C"/>
    <w:rsid w:val="0089733D"/>
    <w:rsid w:val="008A17E1"/>
    <w:rsid w:val="008A2048"/>
    <w:rsid w:val="008B1FA8"/>
    <w:rsid w:val="008B479A"/>
    <w:rsid w:val="008B6F63"/>
    <w:rsid w:val="008C0CAC"/>
    <w:rsid w:val="008C1449"/>
    <w:rsid w:val="008C4145"/>
    <w:rsid w:val="008C6FD2"/>
    <w:rsid w:val="008D121E"/>
    <w:rsid w:val="008E655A"/>
    <w:rsid w:val="00902A0F"/>
    <w:rsid w:val="00912BB1"/>
    <w:rsid w:val="00926B47"/>
    <w:rsid w:val="00931122"/>
    <w:rsid w:val="0093454F"/>
    <w:rsid w:val="00935D9F"/>
    <w:rsid w:val="009402DD"/>
    <w:rsid w:val="00945229"/>
    <w:rsid w:val="0095047B"/>
    <w:rsid w:val="009565A8"/>
    <w:rsid w:val="00960036"/>
    <w:rsid w:val="009637A9"/>
    <w:rsid w:val="00964778"/>
    <w:rsid w:val="00965F0F"/>
    <w:rsid w:val="00975F6C"/>
    <w:rsid w:val="00980334"/>
    <w:rsid w:val="009813C9"/>
    <w:rsid w:val="009934A4"/>
    <w:rsid w:val="00993ADB"/>
    <w:rsid w:val="00995EA3"/>
    <w:rsid w:val="009A1089"/>
    <w:rsid w:val="009A1443"/>
    <w:rsid w:val="009A70A3"/>
    <w:rsid w:val="009B2F33"/>
    <w:rsid w:val="009B6D96"/>
    <w:rsid w:val="009C3413"/>
    <w:rsid w:val="009D4FB6"/>
    <w:rsid w:val="009E00C3"/>
    <w:rsid w:val="009F21FF"/>
    <w:rsid w:val="009F293D"/>
    <w:rsid w:val="009F3495"/>
    <w:rsid w:val="009F34A0"/>
    <w:rsid w:val="00A03F76"/>
    <w:rsid w:val="00A254F4"/>
    <w:rsid w:val="00A27173"/>
    <w:rsid w:val="00A5355E"/>
    <w:rsid w:val="00A63580"/>
    <w:rsid w:val="00A63737"/>
    <w:rsid w:val="00A72673"/>
    <w:rsid w:val="00A75752"/>
    <w:rsid w:val="00A766F8"/>
    <w:rsid w:val="00A91C8E"/>
    <w:rsid w:val="00AB2F14"/>
    <w:rsid w:val="00AD2CF8"/>
    <w:rsid w:val="00AE66E8"/>
    <w:rsid w:val="00AE77C4"/>
    <w:rsid w:val="00AF11FD"/>
    <w:rsid w:val="00B10C92"/>
    <w:rsid w:val="00B11AEF"/>
    <w:rsid w:val="00B210BB"/>
    <w:rsid w:val="00B30DA5"/>
    <w:rsid w:val="00B44F8C"/>
    <w:rsid w:val="00B545A7"/>
    <w:rsid w:val="00B649B4"/>
    <w:rsid w:val="00B777D4"/>
    <w:rsid w:val="00B80193"/>
    <w:rsid w:val="00B841FC"/>
    <w:rsid w:val="00B87DEC"/>
    <w:rsid w:val="00B90B5F"/>
    <w:rsid w:val="00B911AE"/>
    <w:rsid w:val="00B97229"/>
    <w:rsid w:val="00BA0B79"/>
    <w:rsid w:val="00BA508C"/>
    <w:rsid w:val="00BB04ED"/>
    <w:rsid w:val="00BB6C99"/>
    <w:rsid w:val="00BC306A"/>
    <w:rsid w:val="00BC6515"/>
    <w:rsid w:val="00BE6390"/>
    <w:rsid w:val="00BE659C"/>
    <w:rsid w:val="00BF1E17"/>
    <w:rsid w:val="00C041A7"/>
    <w:rsid w:val="00C046AC"/>
    <w:rsid w:val="00C04D41"/>
    <w:rsid w:val="00C077DF"/>
    <w:rsid w:val="00C24330"/>
    <w:rsid w:val="00C30497"/>
    <w:rsid w:val="00C30CD5"/>
    <w:rsid w:val="00C35FC4"/>
    <w:rsid w:val="00C369A3"/>
    <w:rsid w:val="00C37FFD"/>
    <w:rsid w:val="00C440C7"/>
    <w:rsid w:val="00C506B7"/>
    <w:rsid w:val="00C640B1"/>
    <w:rsid w:val="00C64CE2"/>
    <w:rsid w:val="00C67FD1"/>
    <w:rsid w:val="00C96BC7"/>
    <w:rsid w:val="00CA68A1"/>
    <w:rsid w:val="00CA6D56"/>
    <w:rsid w:val="00CA6FA9"/>
    <w:rsid w:val="00CB0FD9"/>
    <w:rsid w:val="00CB10FC"/>
    <w:rsid w:val="00CB3D80"/>
    <w:rsid w:val="00CC3A05"/>
    <w:rsid w:val="00CC6B43"/>
    <w:rsid w:val="00CD19CD"/>
    <w:rsid w:val="00CD5458"/>
    <w:rsid w:val="00CE0141"/>
    <w:rsid w:val="00CF0648"/>
    <w:rsid w:val="00CF497A"/>
    <w:rsid w:val="00CF4B71"/>
    <w:rsid w:val="00D1330A"/>
    <w:rsid w:val="00D15345"/>
    <w:rsid w:val="00D20BD0"/>
    <w:rsid w:val="00D24BB0"/>
    <w:rsid w:val="00D37E21"/>
    <w:rsid w:val="00D37E43"/>
    <w:rsid w:val="00D54A35"/>
    <w:rsid w:val="00D65B0A"/>
    <w:rsid w:val="00D74560"/>
    <w:rsid w:val="00D74E2A"/>
    <w:rsid w:val="00D74E95"/>
    <w:rsid w:val="00D75E7C"/>
    <w:rsid w:val="00D76B01"/>
    <w:rsid w:val="00D86A6A"/>
    <w:rsid w:val="00D96E1E"/>
    <w:rsid w:val="00DA10D4"/>
    <w:rsid w:val="00DA39E7"/>
    <w:rsid w:val="00DB11F6"/>
    <w:rsid w:val="00DC31A2"/>
    <w:rsid w:val="00DD110E"/>
    <w:rsid w:val="00DE1B4B"/>
    <w:rsid w:val="00DE6C43"/>
    <w:rsid w:val="00DF107C"/>
    <w:rsid w:val="00DF7DE6"/>
    <w:rsid w:val="00E00B3E"/>
    <w:rsid w:val="00E21689"/>
    <w:rsid w:val="00E229E5"/>
    <w:rsid w:val="00E309C9"/>
    <w:rsid w:val="00E34020"/>
    <w:rsid w:val="00E502E8"/>
    <w:rsid w:val="00E5045D"/>
    <w:rsid w:val="00E541DF"/>
    <w:rsid w:val="00E63DE5"/>
    <w:rsid w:val="00E67FA2"/>
    <w:rsid w:val="00E73558"/>
    <w:rsid w:val="00E73957"/>
    <w:rsid w:val="00E81EA9"/>
    <w:rsid w:val="00E9181F"/>
    <w:rsid w:val="00E918C3"/>
    <w:rsid w:val="00E96378"/>
    <w:rsid w:val="00EA039E"/>
    <w:rsid w:val="00EB0937"/>
    <w:rsid w:val="00EB1EAB"/>
    <w:rsid w:val="00EC1C06"/>
    <w:rsid w:val="00EC3E7A"/>
    <w:rsid w:val="00EC7759"/>
    <w:rsid w:val="00EF542A"/>
    <w:rsid w:val="00EF6641"/>
    <w:rsid w:val="00F05847"/>
    <w:rsid w:val="00F1220E"/>
    <w:rsid w:val="00F14CBB"/>
    <w:rsid w:val="00F15D9B"/>
    <w:rsid w:val="00F26CA5"/>
    <w:rsid w:val="00F27889"/>
    <w:rsid w:val="00F34C07"/>
    <w:rsid w:val="00F370B5"/>
    <w:rsid w:val="00F4002B"/>
    <w:rsid w:val="00F52E7A"/>
    <w:rsid w:val="00F53E81"/>
    <w:rsid w:val="00F55EF2"/>
    <w:rsid w:val="00F6255C"/>
    <w:rsid w:val="00F62863"/>
    <w:rsid w:val="00F66456"/>
    <w:rsid w:val="00F90921"/>
    <w:rsid w:val="00F91911"/>
    <w:rsid w:val="00FA24FC"/>
    <w:rsid w:val="00FB4686"/>
    <w:rsid w:val="00FB4D06"/>
    <w:rsid w:val="00FB7D4A"/>
    <w:rsid w:val="00FC221F"/>
    <w:rsid w:val="00FC45F9"/>
    <w:rsid w:val="00FC7DB1"/>
    <w:rsid w:val="00FE23E6"/>
    <w:rsid w:val="00FE391D"/>
    <w:rsid w:val="00FF0839"/>
    <w:rsid w:val="00FF0B28"/>
    <w:rsid w:val="00FF4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0FE57B"/>
  <w15:chartTrackingRefBased/>
  <w15:docId w15:val="{317408A0-35AA-4DA8-9D6C-B8CFF970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01B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FA24FC"/>
    <w:pPr>
      <w:tabs>
        <w:tab w:val="center" w:pos="4680"/>
        <w:tab w:val="right" w:pos="9360"/>
      </w:tabs>
    </w:pPr>
  </w:style>
  <w:style w:type="character" w:customStyle="1" w:styleId="HeaderChar">
    <w:name w:val="Header Char"/>
    <w:basedOn w:val="DefaultParagraphFont"/>
    <w:link w:val="Header"/>
    <w:semiHidden/>
    <w:rsid w:val="00FA24FC"/>
  </w:style>
  <w:style w:type="paragraph" w:styleId="Footer">
    <w:name w:val="footer"/>
    <w:basedOn w:val="Normal"/>
    <w:link w:val="FooterChar"/>
    <w:semiHidden/>
    <w:unhideWhenUsed/>
    <w:rsid w:val="00FA24FC"/>
    <w:pPr>
      <w:tabs>
        <w:tab w:val="center" w:pos="4680"/>
        <w:tab w:val="right" w:pos="9360"/>
      </w:tabs>
    </w:pPr>
  </w:style>
  <w:style w:type="character" w:customStyle="1" w:styleId="FooterChar">
    <w:name w:val="Footer Char"/>
    <w:basedOn w:val="DefaultParagraphFont"/>
    <w:link w:val="Footer"/>
    <w:semiHidden/>
    <w:rsid w:val="00FA24FC"/>
  </w:style>
  <w:style w:type="character" w:styleId="Hyperlink">
    <w:name w:val="Hyperlink"/>
    <w:basedOn w:val="DefaultParagraphFont"/>
    <w:rsid w:val="00FA24FC"/>
    <w:rPr>
      <w:color w:val="0000FF"/>
      <w:u w:val="single"/>
    </w:rPr>
  </w:style>
  <w:style w:type="paragraph" w:styleId="ListParagraph">
    <w:name w:val="List Paragraph"/>
    <w:basedOn w:val="Normal"/>
    <w:uiPriority w:val="34"/>
    <w:qFormat/>
    <w:rsid w:val="00776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20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www.courts.ca.gov/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Streble, Susan</dc:creator>
  <cp:keywords/>
  <dc:description/>
  <cp:lastModifiedBy>Ramirez, Cassandra</cp:lastModifiedBy>
  <cp:revision>5</cp:revision>
  <dcterms:created xsi:type="dcterms:W3CDTF">2023-07-14T16:40:00Z</dcterms:created>
  <dcterms:modified xsi:type="dcterms:W3CDTF">2023-07-14T22:49:00Z</dcterms:modified>
</cp:coreProperties>
</file>