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4213" w14:textId="77777777" w:rsidR="00637233" w:rsidRDefault="00637233" w:rsidP="00637233">
      <w:pPr>
        <w:pStyle w:val="Heading3"/>
        <w:tabs>
          <w:tab w:val="left" w:pos="21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ANNOUNCEMENT</w:t>
      </w:r>
    </w:p>
    <w:p w14:paraId="295BC206" w14:textId="77777777" w:rsidR="00637233" w:rsidRDefault="00637233" w:rsidP="00637233">
      <w:pPr>
        <w:pStyle w:val="Heading3"/>
        <w:tabs>
          <w:tab w:val="left" w:pos="2160"/>
        </w:tabs>
        <w:rPr>
          <w:rFonts w:ascii="Times New Roman" w:hAnsi="Times New Roman"/>
          <w:sz w:val="24"/>
          <w:szCs w:val="24"/>
        </w:rPr>
      </w:pPr>
    </w:p>
    <w:p w14:paraId="402F220B" w14:textId="5D917A09" w:rsidR="007128A8" w:rsidRPr="00637233" w:rsidRDefault="00637233" w:rsidP="00637233">
      <w:pPr>
        <w:pStyle w:val="Heading3"/>
        <w:tabs>
          <w:tab w:val="left" w:pos="21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POSITION:</w:t>
      </w:r>
      <w:r>
        <w:rPr>
          <w:rFonts w:ascii="Times New Roman" w:hAnsi="Times New Roman"/>
          <w:sz w:val="24"/>
          <w:szCs w:val="24"/>
        </w:rPr>
        <w:tab/>
        <w:t>Assistant Trial Counsel</w:t>
      </w:r>
      <w:r w:rsidRPr="00637233">
        <w:rPr>
          <w:rFonts w:ascii="Times New Roman" w:hAnsi="Times New Roman"/>
          <w:sz w:val="24"/>
          <w:szCs w:val="24"/>
        </w:rPr>
        <w:t xml:space="preserve"> </w:t>
      </w:r>
      <w:r w:rsidR="0041667E" w:rsidRPr="001A78E0">
        <w:rPr>
          <w:rFonts w:ascii="Times New Roman" w:hAnsi="Times New Roman"/>
          <w:sz w:val="24"/>
          <w:szCs w:val="24"/>
        </w:rPr>
        <w:t>(Senior Attorney IV)</w:t>
      </w:r>
    </w:p>
    <w:p w14:paraId="6B39CCDF" w14:textId="77777777" w:rsidR="007128A8" w:rsidRPr="00637233" w:rsidRDefault="007128A8" w:rsidP="00637233">
      <w:pPr>
        <w:tabs>
          <w:tab w:val="left" w:pos="2160"/>
        </w:tabs>
        <w:ind w:right="-504"/>
        <w:rPr>
          <w:b/>
          <w:color w:val="000000"/>
          <w:sz w:val="24"/>
          <w:szCs w:val="24"/>
        </w:rPr>
      </w:pPr>
    </w:p>
    <w:p w14:paraId="23756ECA" w14:textId="5323D5DB" w:rsidR="007128A8" w:rsidRDefault="007128A8" w:rsidP="00637233">
      <w:pPr>
        <w:pStyle w:val="Heading1"/>
        <w:tabs>
          <w:tab w:val="left" w:pos="2160"/>
        </w:tabs>
        <w:rPr>
          <w:rFonts w:ascii="Times New Roman" w:hAnsi="Times New Roman"/>
          <w:sz w:val="24"/>
          <w:szCs w:val="24"/>
        </w:rPr>
      </w:pPr>
      <w:r w:rsidRPr="00637233">
        <w:rPr>
          <w:rFonts w:ascii="Times New Roman" w:hAnsi="Times New Roman"/>
          <w:sz w:val="24"/>
          <w:szCs w:val="24"/>
        </w:rPr>
        <w:t>SALARY:</w:t>
      </w:r>
      <w:r w:rsidRPr="00637233">
        <w:rPr>
          <w:rFonts w:ascii="Times New Roman" w:hAnsi="Times New Roman"/>
          <w:sz w:val="24"/>
          <w:szCs w:val="24"/>
        </w:rPr>
        <w:tab/>
      </w:r>
      <w:r w:rsidRPr="001A78E0">
        <w:rPr>
          <w:rFonts w:ascii="Times New Roman" w:hAnsi="Times New Roman"/>
          <w:sz w:val="24"/>
          <w:szCs w:val="24"/>
        </w:rPr>
        <w:t>$</w:t>
      </w:r>
      <w:r w:rsidR="001A78E0" w:rsidRPr="001A78E0">
        <w:rPr>
          <w:rFonts w:ascii="Times New Roman" w:hAnsi="Times New Roman"/>
          <w:sz w:val="24"/>
          <w:szCs w:val="24"/>
        </w:rPr>
        <w:t>11,291 - $15,066</w:t>
      </w:r>
      <w:r w:rsidRPr="001A78E0">
        <w:rPr>
          <w:rFonts w:ascii="Times New Roman" w:hAnsi="Times New Roman"/>
          <w:sz w:val="24"/>
          <w:szCs w:val="24"/>
        </w:rPr>
        <w:t xml:space="preserve"> per month</w:t>
      </w:r>
      <w:r w:rsidR="006D18D1" w:rsidRPr="001A78E0">
        <w:rPr>
          <w:rFonts w:ascii="Times New Roman" w:hAnsi="Times New Roman"/>
          <w:sz w:val="24"/>
          <w:szCs w:val="24"/>
        </w:rPr>
        <w:t xml:space="preserve"> </w:t>
      </w:r>
    </w:p>
    <w:p w14:paraId="20D02101" w14:textId="6B8EF329" w:rsidR="00750FFB" w:rsidRDefault="00750FFB" w:rsidP="00750FFB"/>
    <w:p w14:paraId="661356E4" w14:textId="225050C3" w:rsidR="00750FFB" w:rsidRPr="00750FFB" w:rsidRDefault="00750FFB" w:rsidP="00750FFB">
      <w:pPr>
        <w:pStyle w:val="Heading1"/>
        <w:tabs>
          <w:tab w:val="left" w:pos="2160"/>
        </w:tabs>
        <w:rPr>
          <w:rFonts w:ascii="Times New Roman" w:hAnsi="Times New Roman"/>
          <w:sz w:val="24"/>
          <w:szCs w:val="24"/>
        </w:rPr>
      </w:pPr>
      <w:r w:rsidRPr="00750FFB">
        <w:rPr>
          <w:rFonts w:ascii="Times New Roman" w:hAnsi="Times New Roman"/>
          <w:sz w:val="24"/>
          <w:szCs w:val="24"/>
        </w:rPr>
        <w:t xml:space="preserve">JOB OPENING </w:t>
      </w:r>
      <w:r>
        <w:rPr>
          <w:rFonts w:ascii="Times New Roman" w:hAnsi="Times New Roman"/>
          <w:sz w:val="24"/>
          <w:szCs w:val="24"/>
        </w:rPr>
        <w:t>ID</w:t>
      </w:r>
      <w:r w:rsidRPr="00750FFB">
        <w:rPr>
          <w:rFonts w:ascii="Times New Roman" w:hAnsi="Times New Roman"/>
          <w:sz w:val="24"/>
          <w:szCs w:val="24"/>
        </w:rPr>
        <w:t>:</w:t>
      </w:r>
      <w:r w:rsidRPr="00750FFB">
        <w:rPr>
          <w:rFonts w:ascii="Times New Roman" w:hAnsi="Times New Roman"/>
          <w:sz w:val="24"/>
          <w:szCs w:val="24"/>
        </w:rPr>
        <w:tab/>
        <w:t>5929</w:t>
      </w:r>
    </w:p>
    <w:p w14:paraId="79505992" w14:textId="77777777" w:rsidR="007128A8" w:rsidRPr="00637233" w:rsidRDefault="007128A8">
      <w:pPr>
        <w:rPr>
          <w:sz w:val="24"/>
          <w:szCs w:val="24"/>
        </w:rPr>
      </w:pPr>
    </w:p>
    <w:p w14:paraId="1A891F77" w14:textId="77777777" w:rsidR="00694087" w:rsidRDefault="00694087" w:rsidP="00694087">
      <w:pPr>
        <w:pStyle w:val="Heading1"/>
        <w:tabs>
          <w:tab w:val="clear" w:pos="2880"/>
        </w:tabs>
        <w:rPr>
          <w:rFonts w:ascii="Times New Roman" w:hAnsi="Times New Roman"/>
          <w:sz w:val="24"/>
          <w:szCs w:val="24"/>
        </w:rPr>
      </w:pPr>
      <w:r w:rsidRPr="00303D98">
        <w:rPr>
          <w:rFonts w:ascii="Times New Roman" w:hAnsi="Times New Roman"/>
          <w:sz w:val="24"/>
          <w:szCs w:val="24"/>
        </w:rPr>
        <w:t>THE COMMISSION ON JUDICIAL PERFORMANCE</w:t>
      </w:r>
    </w:p>
    <w:p w14:paraId="1988E197" w14:textId="77777777" w:rsidR="00694087" w:rsidRPr="00694087" w:rsidRDefault="00694087" w:rsidP="00694087">
      <w:pPr>
        <w:tabs>
          <w:tab w:val="left" w:pos="720"/>
          <w:tab w:val="left" w:pos="4320"/>
          <w:tab w:val="left" w:pos="7020"/>
        </w:tabs>
        <w:rPr>
          <w:sz w:val="24"/>
          <w:szCs w:val="24"/>
        </w:rPr>
      </w:pPr>
      <w:r w:rsidRPr="00694087">
        <w:rPr>
          <w:sz w:val="24"/>
          <w:szCs w:val="24"/>
        </w:rPr>
        <w:t>The Commission on Judicial Performance is the independent state agency responsible for investigating complaints of judicial misconduct and for disciplining state court judges.</w:t>
      </w:r>
    </w:p>
    <w:p w14:paraId="33430AAA" w14:textId="77777777" w:rsidR="007128A8" w:rsidRDefault="007128A8">
      <w:pPr>
        <w:rPr>
          <w:sz w:val="24"/>
          <w:szCs w:val="24"/>
        </w:rPr>
      </w:pPr>
    </w:p>
    <w:p w14:paraId="2DFCE710" w14:textId="77777777" w:rsidR="00694087" w:rsidRPr="00694087" w:rsidRDefault="00694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RESPONSIBILITIES</w:t>
      </w:r>
    </w:p>
    <w:p w14:paraId="5A391958" w14:textId="28B20A8F" w:rsidR="007128A8" w:rsidRPr="00637233" w:rsidRDefault="007128A8">
      <w:pPr>
        <w:rPr>
          <w:sz w:val="24"/>
          <w:szCs w:val="24"/>
        </w:rPr>
      </w:pPr>
      <w:r w:rsidRPr="00637233">
        <w:rPr>
          <w:sz w:val="24"/>
          <w:szCs w:val="24"/>
        </w:rPr>
        <w:t xml:space="preserve">The attorney will assist </w:t>
      </w:r>
      <w:r w:rsidR="001A78E0">
        <w:rPr>
          <w:sz w:val="24"/>
          <w:szCs w:val="24"/>
        </w:rPr>
        <w:t>T</w:t>
      </w:r>
      <w:r w:rsidRPr="00637233">
        <w:rPr>
          <w:sz w:val="24"/>
          <w:szCs w:val="24"/>
        </w:rPr>
        <w:t xml:space="preserve">rial </w:t>
      </w:r>
      <w:r w:rsidR="001A78E0">
        <w:rPr>
          <w:sz w:val="24"/>
          <w:szCs w:val="24"/>
        </w:rPr>
        <w:t>C</w:t>
      </w:r>
      <w:r w:rsidRPr="00637233">
        <w:rPr>
          <w:sz w:val="24"/>
          <w:szCs w:val="24"/>
        </w:rPr>
        <w:t xml:space="preserve">ounsel acting as examiners during the trial phase of commission proceedings, usually before special masters appointed to receive evidence and report to the commission.  Trial </w:t>
      </w:r>
      <w:r w:rsidR="001A78E0">
        <w:rPr>
          <w:sz w:val="24"/>
          <w:szCs w:val="24"/>
        </w:rPr>
        <w:t>C</w:t>
      </w:r>
      <w:r w:rsidRPr="00637233">
        <w:rPr>
          <w:sz w:val="24"/>
          <w:szCs w:val="24"/>
        </w:rPr>
        <w:t xml:space="preserve">ounsel are responsible for presenting evidence supporting charges brought by the commission and for responding to the evidence and witnesses introduced by respondent judges.  Trial </w:t>
      </w:r>
      <w:r w:rsidR="001A78E0">
        <w:rPr>
          <w:sz w:val="24"/>
          <w:szCs w:val="24"/>
        </w:rPr>
        <w:t>C</w:t>
      </w:r>
      <w:r w:rsidRPr="00637233">
        <w:rPr>
          <w:sz w:val="24"/>
          <w:szCs w:val="24"/>
        </w:rPr>
        <w:t xml:space="preserve">ounsel also handle post-hearing appearances before the commission and represent the commission in any review by the Supreme Court.  </w:t>
      </w:r>
      <w:r w:rsidR="003B1105" w:rsidRPr="003B1105">
        <w:rPr>
          <w:sz w:val="24"/>
          <w:szCs w:val="24"/>
        </w:rPr>
        <w:t xml:space="preserve">The Assistant Trial Counsel will draft charges; prepare, examine, and cross-examine witnesses at trial; prepare and present exhibits at trial; conduct legal research; prepare trial, appellate, and other briefs; and </w:t>
      </w:r>
      <w:r w:rsidR="003B1105">
        <w:rPr>
          <w:sz w:val="24"/>
          <w:szCs w:val="24"/>
        </w:rPr>
        <w:t>a</w:t>
      </w:r>
      <w:r w:rsidR="003B1105" w:rsidRPr="003B1105">
        <w:rPr>
          <w:sz w:val="24"/>
          <w:szCs w:val="24"/>
        </w:rPr>
        <w:t>ssist Trial Counsel at trials throughout California</w:t>
      </w:r>
      <w:r w:rsidRPr="00637233">
        <w:rPr>
          <w:sz w:val="24"/>
          <w:szCs w:val="24"/>
        </w:rPr>
        <w:t>.</w:t>
      </w:r>
    </w:p>
    <w:p w14:paraId="5B8E1836" w14:textId="77777777" w:rsidR="007128A8" w:rsidRPr="00637233" w:rsidRDefault="007128A8">
      <w:pPr>
        <w:rPr>
          <w:sz w:val="24"/>
          <w:szCs w:val="24"/>
        </w:rPr>
      </w:pPr>
    </w:p>
    <w:p w14:paraId="7543C840" w14:textId="77777777" w:rsidR="007128A8" w:rsidRPr="00637233" w:rsidRDefault="007128A8">
      <w:pPr>
        <w:rPr>
          <w:sz w:val="24"/>
          <w:szCs w:val="24"/>
        </w:rPr>
      </w:pPr>
      <w:r w:rsidRPr="00637233">
        <w:rPr>
          <w:sz w:val="24"/>
          <w:szCs w:val="24"/>
        </w:rPr>
        <w:t>The attorney may also perform legal investigations statewide and related research on judicial conduct, including interviewing potential witnesses and reviewing court files.</w:t>
      </w:r>
    </w:p>
    <w:p w14:paraId="44662A06" w14:textId="77777777" w:rsidR="007128A8" w:rsidRPr="00637233" w:rsidRDefault="007128A8">
      <w:pPr>
        <w:rPr>
          <w:sz w:val="24"/>
          <w:szCs w:val="24"/>
        </w:rPr>
      </w:pPr>
    </w:p>
    <w:p w14:paraId="1E66FBE1" w14:textId="77777777" w:rsidR="007128A8" w:rsidRPr="00637233" w:rsidRDefault="007128A8">
      <w:pPr>
        <w:rPr>
          <w:b/>
          <w:sz w:val="24"/>
          <w:szCs w:val="24"/>
        </w:rPr>
      </w:pPr>
      <w:r w:rsidRPr="00637233">
        <w:rPr>
          <w:b/>
          <w:sz w:val="24"/>
          <w:szCs w:val="24"/>
        </w:rPr>
        <w:t>MINIMUM QUALIFICATIONS</w:t>
      </w:r>
    </w:p>
    <w:p w14:paraId="6FD99617" w14:textId="3B42FB44" w:rsidR="007128A8" w:rsidRPr="00637233" w:rsidRDefault="007128A8">
      <w:pPr>
        <w:rPr>
          <w:sz w:val="24"/>
          <w:szCs w:val="24"/>
        </w:rPr>
      </w:pPr>
      <w:r w:rsidRPr="00637233">
        <w:rPr>
          <w:sz w:val="24"/>
          <w:szCs w:val="24"/>
        </w:rPr>
        <w:t>California State Bar membership and a minimum of</w:t>
      </w:r>
      <w:r w:rsidR="006D18D1">
        <w:rPr>
          <w:sz w:val="24"/>
          <w:szCs w:val="24"/>
        </w:rPr>
        <w:t xml:space="preserve"> eight</w:t>
      </w:r>
      <w:r w:rsidRPr="00637233">
        <w:rPr>
          <w:sz w:val="24"/>
          <w:szCs w:val="24"/>
        </w:rPr>
        <w:t xml:space="preserve"> years of post-bar experience; </w:t>
      </w:r>
      <w:r w:rsidR="003B1105">
        <w:rPr>
          <w:sz w:val="24"/>
          <w:szCs w:val="24"/>
        </w:rPr>
        <w:t xml:space="preserve">trial experience; </w:t>
      </w:r>
      <w:r w:rsidRPr="00637233">
        <w:rPr>
          <w:sz w:val="24"/>
          <w:szCs w:val="24"/>
        </w:rPr>
        <w:t>outstanding research, analytical and writing skills; broad and practical knowledge of the law; substantial criminal, civil and/or appellate experience; mature and sound judgment; ability and willingness to work independently but with close supervision of the final work product; ability to maintain confidentiality and exercise discretion.</w:t>
      </w:r>
      <w:r w:rsidR="003B1105">
        <w:rPr>
          <w:sz w:val="24"/>
          <w:szCs w:val="24"/>
        </w:rPr>
        <w:t xml:space="preserve">  </w:t>
      </w:r>
    </w:p>
    <w:p w14:paraId="095FE8C5" w14:textId="77777777" w:rsidR="007128A8" w:rsidRPr="00637233" w:rsidRDefault="007128A8">
      <w:pPr>
        <w:rPr>
          <w:sz w:val="24"/>
          <w:szCs w:val="24"/>
        </w:rPr>
      </w:pPr>
    </w:p>
    <w:p w14:paraId="3F717D25" w14:textId="77777777" w:rsidR="007128A8" w:rsidRPr="00637233" w:rsidRDefault="007128A8">
      <w:pPr>
        <w:rPr>
          <w:b/>
          <w:color w:val="000000"/>
          <w:sz w:val="24"/>
          <w:szCs w:val="24"/>
        </w:rPr>
      </w:pPr>
      <w:r w:rsidRPr="00637233">
        <w:rPr>
          <w:b/>
          <w:color w:val="000000"/>
          <w:sz w:val="24"/>
          <w:szCs w:val="24"/>
        </w:rPr>
        <w:t>TO APPLY</w:t>
      </w:r>
    </w:p>
    <w:p w14:paraId="7FDADB64" w14:textId="795E8913" w:rsidR="007128A8" w:rsidRPr="00637233" w:rsidRDefault="00637233">
      <w:pPr>
        <w:rPr>
          <w:color w:val="000000"/>
          <w:sz w:val="24"/>
          <w:szCs w:val="24"/>
        </w:rPr>
      </w:pPr>
      <w:r w:rsidRPr="00637233">
        <w:rPr>
          <w:color w:val="000000"/>
          <w:sz w:val="24"/>
          <w:szCs w:val="24"/>
        </w:rPr>
        <w:t xml:space="preserve">The official application must be completed thoroughly in order to be considered.  </w:t>
      </w:r>
      <w:r w:rsidR="007128A8" w:rsidRPr="00637233">
        <w:rPr>
          <w:color w:val="000000"/>
          <w:sz w:val="24"/>
          <w:szCs w:val="24"/>
        </w:rPr>
        <w:t xml:space="preserve">This position requires submission of an application form, a resume and a </w:t>
      </w:r>
      <w:r w:rsidR="007128A8" w:rsidRPr="00637233">
        <w:rPr>
          <w:sz w:val="24"/>
          <w:szCs w:val="24"/>
        </w:rPr>
        <w:t>letter expressing your interest and highlighting any experience that you deem particularly relevant to this position.</w:t>
      </w:r>
      <w:r w:rsidR="007128A8" w:rsidRPr="00637233">
        <w:rPr>
          <w:color w:val="000000"/>
          <w:sz w:val="24"/>
          <w:szCs w:val="24"/>
        </w:rPr>
        <w:t xml:space="preserve">  This position will remain open until filled; however, for earliest consideration, please apply by </w:t>
      </w:r>
      <w:r w:rsidR="001A78E0">
        <w:rPr>
          <w:color w:val="000000"/>
          <w:sz w:val="24"/>
          <w:szCs w:val="24"/>
        </w:rPr>
        <w:t>June 16, 2023</w:t>
      </w:r>
      <w:r w:rsidR="007128A8" w:rsidRPr="00637233">
        <w:rPr>
          <w:color w:val="000000"/>
          <w:sz w:val="24"/>
          <w:szCs w:val="24"/>
        </w:rPr>
        <w:t xml:space="preserve">. </w:t>
      </w:r>
    </w:p>
    <w:p w14:paraId="1CE30119" w14:textId="6E9D8741" w:rsidR="004E5048" w:rsidRDefault="004E5048">
      <w:pPr>
        <w:rPr>
          <w:sz w:val="24"/>
          <w:szCs w:val="24"/>
        </w:rPr>
      </w:pPr>
    </w:p>
    <w:p w14:paraId="278A29AA" w14:textId="2024E6B1" w:rsidR="0041667E" w:rsidRPr="0041667E" w:rsidRDefault="0041667E" w:rsidP="0041667E">
      <w:pPr>
        <w:rPr>
          <w:color w:val="000000"/>
          <w:sz w:val="24"/>
          <w:szCs w:val="24"/>
        </w:rPr>
      </w:pPr>
      <w:r w:rsidRPr="0041667E">
        <w:rPr>
          <w:color w:val="000000"/>
          <w:sz w:val="24"/>
          <w:szCs w:val="24"/>
        </w:rPr>
        <w:t xml:space="preserve">To complete the online application, please visit our website at </w:t>
      </w:r>
      <w:hyperlink r:id="rId7" w:history="1">
        <w:r w:rsidRPr="0041667E">
          <w:rPr>
            <w:rStyle w:val="Hyperlink"/>
            <w:sz w:val="24"/>
            <w:szCs w:val="24"/>
          </w:rPr>
          <w:t>https://www.courts.ca.gov/careers</w:t>
        </w:r>
      </w:hyperlink>
      <w:r w:rsidRPr="0041667E">
        <w:rPr>
          <w:color w:val="000000"/>
          <w:sz w:val="24"/>
          <w:szCs w:val="24"/>
        </w:rPr>
        <w:t xml:space="preserve"> and search for Job ID# 5</w:t>
      </w:r>
      <w:r>
        <w:rPr>
          <w:color w:val="000000"/>
          <w:sz w:val="24"/>
          <w:szCs w:val="24"/>
        </w:rPr>
        <w:t>929</w:t>
      </w:r>
      <w:r w:rsidRPr="0041667E">
        <w:rPr>
          <w:color w:val="000000"/>
          <w:sz w:val="24"/>
          <w:szCs w:val="24"/>
        </w:rPr>
        <w:t>.</w:t>
      </w:r>
    </w:p>
    <w:p w14:paraId="2C5AC213" w14:textId="77777777" w:rsidR="0041667E" w:rsidRDefault="0041667E">
      <w:pPr>
        <w:rPr>
          <w:sz w:val="24"/>
          <w:szCs w:val="24"/>
        </w:rPr>
      </w:pPr>
    </w:p>
    <w:p w14:paraId="059FCF82" w14:textId="77777777" w:rsidR="00C95EDC" w:rsidRDefault="00C95EDC" w:rsidP="00C95EDC">
      <w:pPr>
        <w:pStyle w:val="NormalWeb"/>
        <w:spacing w:before="0" w:beforeAutospacing="0" w:after="0" w:afterAutospacing="0"/>
      </w:pPr>
      <w:r>
        <w:t>The Judicial Council provides reasonable accommodation to applicants with disabilities who request such accommodation.  Reasonable accommodation needs should be requested through Human Resources at (415) 865-4260.  Telecommunications Device for the Deaf (415) 865-4272.</w:t>
      </w:r>
    </w:p>
    <w:p w14:paraId="41FD5308" w14:textId="77777777" w:rsidR="00C95EDC" w:rsidRDefault="00C95EDC" w:rsidP="00C95EDC">
      <w:pPr>
        <w:pStyle w:val="NormalWeb"/>
        <w:spacing w:before="0" w:beforeAutospacing="0" w:after="0" w:afterAutospacing="0"/>
      </w:pPr>
    </w:p>
    <w:p w14:paraId="66EF822F" w14:textId="77777777" w:rsidR="001A78E0" w:rsidRDefault="001A78E0" w:rsidP="00C95EDC">
      <w:pPr>
        <w:pStyle w:val="NormalWeb"/>
        <w:spacing w:before="0" w:beforeAutospacing="0" w:after="0" w:afterAutospacing="0"/>
      </w:pPr>
      <w:r>
        <w:t>Please note: If you are selected for hire, the Commission on Judicial Performance will require verification of employment eligibility or authorization to work legally in the United States.</w:t>
      </w:r>
    </w:p>
    <w:p w14:paraId="3155E1A4" w14:textId="77777777" w:rsidR="00C95EDC" w:rsidRDefault="00C95EDC" w:rsidP="00C95EDC">
      <w:pPr>
        <w:pStyle w:val="NormalWeb"/>
        <w:spacing w:before="0" w:beforeAutospacing="0" w:after="0" w:afterAutospacing="0"/>
      </w:pPr>
    </w:p>
    <w:p w14:paraId="0D6222AA" w14:textId="77777777" w:rsidR="001A78E0" w:rsidRPr="001A78E0" w:rsidRDefault="001A78E0" w:rsidP="001A78E0">
      <w:pPr>
        <w:rPr>
          <w:b/>
          <w:sz w:val="24"/>
          <w:szCs w:val="24"/>
        </w:rPr>
      </w:pPr>
      <w:r w:rsidRPr="001A78E0">
        <w:rPr>
          <w:b/>
          <w:sz w:val="24"/>
          <w:szCs w:val="24"/>
        </w:rPr>
        <w:t>PAY AND BENEFITS</w:t>
      </w:r>
    </w:p>
    <w:p w14:paraId="08D88238" w14:textId="41079EEC" w:rsidR="001A78E0" w:rsidRPr="001A78E0" w:rsidRDefault="001A78E0" w:rsidP="001A78E0">
      <w:pPr>
        <w:rPr>
          <w:sz w:val="24"/>
          <w:szCs w:val="24"/>
        </w:rPr>
      </w:pPr>
      <w:r w:rsidRPr="001A78E0">
        <w:rPr>
          <w:sz w:val="24"/>
          <w:szCs w:val="24"/>
        </w:rPr>
        <w:t>Salary range: $</w:t>
      </w:r>
      <w:r w:rsidR="003B1105" w:rsidRPr="003B1105">
        <w:rPr>
          <w:bCs/>
          <w:sz w:val="24"/>
          <w:szCs w:val="24"/>
        </w:rPr>
        <w:t>11,291 - $15,066</w:t>
      </w:r>
      <w:r w:rsidRPr="001A78E0">
        <w:rPr>
          <w:b/>
          <w:sz w:val="24"/>
          <w:szCs w:val="24"/>
        </w:rPr>
        <w:t xml:space="preserve"> </w:t>
      </w:r>
      <w:r w:rsidRPr="001A78E0">
        <w:rPr>
          <w:sz w:val="24"/>
          <w:szCs w:val="24"/>
        </w:rPr>
        <w:t>per month</w:t>
      </w:r>
    </w:p>
    <w:p w14:paraId="1FA3B8A6" w14:textId="77777777" w:rsidR="001A78E0" w:rsidRPr="004E5048" w:rsidRDefault="001A78E0" w:rsidP="00637233">
      <w:pPr>
        <w:rPr>
          <w:rStyle w:val="Hyperlink"/>
          <w:sz w:val="24"/>
          <w:szCs w:val="24"/>
          <w:u w:val="none"/>
        </w:rPr>
      </w:pPr>
    </w:p>
    <w:p w14:paraId="751C0CF2" w14:textId="77777777" w:rsidR="001A78E0" w:rsidRPr="001A78E0" w:rsidRDefault="001A78E0" w:rsidP="001A78E0">
      <w:pPr>
        <w:rPr>
          <w:sz w:val="24"/>
          <w:szCs w:val="24"/>
        </w:rPr>
      </w:pPr>
      <w:r w:rsidRPr="001A78E0">
        <w:rPr>
          <w:sz w:val="24"/>
          <w:szCs w:val="24"/>
        </w:rPr>
        <w:t>The Commission on Judicial Performance offers a comprehensive benefits package that includes:</w:t>
      </w:r>
    </w:p>
    <w:p w14:paraId="50299E8B" w14:textId="77777777" w:rsidR="001A78E0" w:rsidRPr="009D0F77" w:rsidRDefault="001A78E0" w:rsidP="001A78E0"/>
    <w:p w14:paraId="67B4136F" w14:textId="77777777" w:rsidR="001A78E0" w:rsidRPr="009D0F77" w:rsidRDefault="001A78E0" w:rsidP="001A78E0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Health/Dental/Vision benefits program</w:t>
      </w:r>
    </w:p>
    <w:p w14:paraId="025A7A78" w14:textId="77777777" w:rsidR="001A78E0" w:rsidRPr="009D0F77" w:rsidRDefault="001A78E0" w:rsidP="001A78E0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9D0F77">
        <w:rPr>
          <w:rFonts w:ascii="Times New Roman" w:hAnsi="Times New Roman"/>
          <w:b w:val="0"/>
          <w:sz w:val="24"/>
          <w:szCs w:val="24"/>
        </w:rPr>
        <w:t xml:space="preserve"> paid holidays per calendar year</w:t>
      </w:r>
    </w:p>
    <w:p w14:paraId="64190BB5" w14:textId="77777777" w:rsidR="001A78E0" w:rsidRPr="009D0F77" w:rsidRDefault="001A78E0" w:rsidP="001A78E0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Choice of Annual Leave or Sick/Vacation Leave</w:t>
      </w:r>
    </w:p>
    <w:p w14:paraId="2FE30EDA" w14:textId="77777777" w:rsidR="001A78E0" w:rsidRPr="009D0F77" w:rsidRDefault="001A78E0" w:rsidP="001A78E0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1 personal holiday per year</w:t>
      </w:r>
    </w:p>
    <w:p w14:paraId="34BD817C" w14:textId="77777777" w:rsidR="001A78E0" w:rsidRPr="009D0F77" w:rsidRDefault="001A78E0" w:rsidP="001A78E0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Up to $130 transit pass subsidy per month</w:t>
      </w:r>
    </w:p>
    <w:p w14:paraId="651D460A" w14:textId="77777777" w:rsidR="001A78E0" w:rsidRPr="009D0F77" w:rsidRDefault="001A78E0" w:rsidP="001A78E0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Pre-Tax Parking Savings Program</w:t>
      </w:r>
    </w:p>
    <w:p w14:paraId="2F14DF3A" w14:textId="77777777" w:rsidR="001A78E0" w:rsidRPr="009D0F77" w:rsidRDefault="001A78E0" w:rsidP="001A78E0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CalPERS Retirement Plan</w:t>
      </w:r>
    </w:p>
    <w:p w14:paraId="4EC475A2" w14:textId="77777777" w:rsidR="001A78E0" w:rsidRPr="009D0F77" w:rsidRDefault="001A78E0" w:rsidP="001A78E0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401(k) and 457 deferred compensation plans</w:t>
      </w:r>
    </w:p>
    <w:p w14:paraId="61E19F37" w14:textId="77777777" w:rsidR="001A78E0" w:rsidRPr="009D0F77" w:rsidRDefault="001A78E0" w:rsidP="001A78E0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Employee Assistance Program</w:t>
      </w:r>
    </w:p>
    <w:p w14:paraId="27A5F93E" w14:textId="77777777" w:rsidR="001A78E0" w:rsidRDefault="001A78E0" w:rsidP="001A78E0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Basic Life and AD&amp;D Insurance</w:t>
      </w:r>
    </w:p>
    <w:p w14:paraId="25578775" w14:textId="77777777" w:rsidR="001A78E0" w:rsidRPr="00A646C3" w:rsidRDefault="001A78E0" w:rsidP="001A78E0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A646C3">
        <w:rPr>
          <w:rFonts w:ascii="Times New Roman" w:hAnsi="Times New Roman"/>
          <w:b w:val="0"/>
          <w:sz w:val="24"/>
          <w:szCs w:val="24"/>
        </w:rPr>
        <w:t>FlexElect Program</w:t>
      </w:r>
    </w:p>
    <w:p w14:paraId="29F4555E" w14:textId="77777777" w:rsidR="001A78E0" w:rsidRPr="00A646C3" w:rsidRDefault="001A78E0" w:rsidP="001A78E0">
      <w:pPr>
        <w:pStyle w:val="BodyText"/>
        <w:rPr>
          <w:rFonts w:ascii="Times New Roman" w:hAnsi="Times New Roman"/>
          <w:b w:val="0"/>
          <w:sz w:val="24"/>
          <w:szCs w:val="24"/>
        </w:rPr>
      </w:pPr>
    </w:p>
    <w:p w14:paraId="66D79C83" w14:textId="77777777" w:rsidR="00637233" w:rsidRPr="004D37CA" w:rsidRDefault="00637233" w:rsidP="00637233">
      <w:pPr>
        <w:rPr>
          <w:sz w:val="28"/>
          <w:szCs w:val="28"/>
        </w:rPr>
      </w:pPr>
    </w:p>
    <w:p w14:paraId="789C342A" w14:textId="77777777" w:rsidR="00637233" w:rsidRPr="00303D98" w:rsidRDefault="00637233" w:rsidP="00637233">
      <w:pPr>
        <w:jc w:val="center"/>
      </w:pPr>
    </w:p>
    <w:p w14:paraId="285FFDEF" w14:textId="77777777" w:rsidR="0041667E" w:rsidRPr="00750FFB" w:rsidRDefault="0041667E" w:rsidP="0041667E">
      <w:pPr>
        <w:pStyle w:val="Heading5"/>
        <w:rPr>
          <w:szCs w:val="24"/>
          <w:u w:val="none"/>
        </w:rPr>
      </w:pPr>
      <w:r w:rsidRPr="00750FFB">
        <w:rPr>
          <w:szCs w:val="24"/>
          <w:u w:val="none"/>
        </w:rPr>
        <w:t xml:space="preserve">THE COMMISSION ON JUDICIAL PERFORMANCE IS </w:t>
      </w:r>
    </w:p>
    <w:p w14:paraId="1B8A22A6" w14:textId="77777777" w:rsidR="00637233" w:rsidRPr="00750FFB" w:rsidRDefault="00637233" w:rsidP="00637233">
      <w:pPr>
        <w:pStyle w:val="Heading5"/>
        <w:rPr>
          <w:szCs w:val="24"/>
          <w:u w:val="none"/>
        </w:rPr>
      </w:pPr>
      <w:r w:rsidRPr="00750FFB">
        <w:rPr>
          <w:szCs w:val="24"/>
          <w:u w:val="none"/>
        </w:rPr>
        <w:t>AN EQUAL OPPORTUNITY EMPLOYER</w:t>
      </w:r>
    </w:p>
    <w:p w14:paraId="1D6009A8" w14:textId="77777777" w:rsidR="007128A8" w:rsidRDefault="007128A8">
      <w:pPr>
        <w:tabs>
          <w:tab w:val="left" w:pos="720"/>
          <w:tab w:val="left" w:pos="4320"/>
          <w:tab w:val="left" w:pos="7020"/>
        </w:tabs>
        <w:jc w:val="center"/>
        <w:rPr>
          <w:rFonts w:ascii="Arial" w:hAnsi="Arial"/>
          <w:b/>
          <w:color w:val="000000"/>
          <w:sz w:val="22"/>
        </w:rPr>
      </w:pPr>
    </w:p>
    <w:p w14:paraId="085F3339" w14:textId="04861EBD" w:rsidR="007128A8" w:rsidRDefault="007128A8">
      <w:pPr>
        <w:tabs>
          <w:tab w:val="left" w:pos="720"/>
          <w:tab w:val="left" w:pos="4320"/>
          <w:tab w:val="left" w:pos="7020"/>
        </w:tabs>
        <w:rPr>
          <w:rFonts w:ascii="Arial" w:hAnsi="Arial"/>
          <w:color w:val="000000"/>
          <w:sz w:val="24"/>
        </w:rPr>
      </w:pPr>
    </w:p>
    <w:sectPr w:rsidR="007128A8" w:rsidSect="00637233">
      <w:headerReference w:type="first" r:id="rId8"/>
      <w:pgSz w:w="12240" w:h="15840"/>
      <w:pgMar w:top="1440" w:right="1440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199C" w14:textId="77777777" w:rsidR="00BF045E" w:rsidRDefault="00BF045E">
      <w:r>
        <w:separator/>
      </w:r>
    </w:p>
  </w:endnote>
  <w:endnote w:type="continuationSeparator" w:id="0">
    <w:p w14:paraId="02BAD125" w14:textId="77777777" w:rsidR="00BF045E" w:rsidRDefault="00BF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021E" w14:textId="77777777" w:rsidR="00BF045E" w:rsidRDefault="00BF045E">
      <w:r>
        <w:separator/>
      </w:r>
    </w:p>
  </w:footnote>
  <w:footnote w:type="continuationSeparator" w:id="0">
    <w:p w14:paraId="69C58907" w14:textId="77777777" w:rsidR="00BF045E" w:rsidRDefault="00BF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EAC0" w14:textId="77777777" w:rsidR="00637233" w:rsidRPr="001A78E0" w:rsidRDefault="00637233" w:rsidP="00637233">
    <w:pPr>
      <w:pBdr>
        <w:bottom w:val="single" w:sz="6" w:space="1" w:color="auto"/>
      </w:pBdr>
      <w:jc w:val="center"/>
      <w:rPr>
        <w:rFonts w:ascii="Arial" w:hAnsi="Arial" w:cs="Arial"/>
        <w:b/>
        <w:noProof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6FA9F0A" w14:textId="77777777" w:rsidR="00637233" w:rsidRPr="001A78E0" w:rsidRDefault="00637233" w:rsidP="00637233">
    <w:pPr>
      <w:pBdr>
        <w:bottom w:val="single" w:sz="6" w:space="1" w:color="auto"/>
      </w:pBdr>
      <w:jc w:val="center"/>
      <w:rPr>
        <w:rFonts w:ascii="Arial" w:hAnsi="Arial" w:cs="Arial"/>
        <w:b/>
        <w:noProof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7B433ED" w14:textId="77777777" w:rsidR="00637233" w:rsidRPr="001A78E0" w:rsidRDefault="00750FFB" w:rsidP="00637233">
    <w:pPr>
      <w:pBdr>
        <w:bottom w:val="single" w:sz="6" w:space="1" w:color="auto"/>
      </w:pBdr>
      <w:jc w:val="center"/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440" w:dyaOrig="1440" w14:anchorId="4B9D9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74.75pt;margin-top:-16.5pt;width:111.75pt;height:113.25pt;z-index:-251658752;visibility:visible;mso-wrap-edited:f" wrapcoords="-49 0 -49 21498 21600 21498 21600 0 -49 0" o:allowincell="f">
          <v:imagedata r:id="rId1" o:title="" gain="1.25" blacklevel="26870f"/>
        </v:shape>
        <o:OLEObject Type="Embed" ProgID="Word.Picture.8" ShapeID="_x0000_s1027" DrawAspect="Content" ObjectID="_1746006409" r:id="rId2"/>
      </w:object>
    </w:r>
    <w:r w:rsidR="00637233" w:rsidRPr="001A78E0">
      <w:rPr>
        <w:rFonts w:ascii="Arial" w:hAnsi="Arial" w:cs="Arial"/>
        <w:b/>
        <w:noProof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STATE OF CALIFORNIA</w:t>
    </w:r>
  </w:p>
  <w:p w14:paraId="1738D727" w14:textId="77777777" w:rsidR="00637233" w:rsidRPr="00BD4F49" w:rsidRDefault="00637233" w:rsidP="00637233">
    <w:pPr>
      <w:spacing w:before="120"/>
      <w:jc w:val="center"/>
      <w:rPr>
        <w:rFonts w:ascii="Arial" w:hAnsi="Arial" w:cs="Arial"/>
        <w:b/>
        <w:sz w:val="22"/>
        <w:szCs w:val="22"/>
      </w:rPr>
    </w:pPr>
    <w:r w:rsidRPr="00BD4F49">
      <w:rPr>
        <w:rFonts w:ascii="Arial" w:hAnsi="Arial" w:cs="Arial"/>
        <w:b/>
        <w:sz w:val="22"/>
        <w:szCs w:val="22"/>
      </w:rPr>
      <w:t>COMMISSION ON JUDICIAL PERFORMANCE</w:t>
    </w:r>
  </w:p>
  <w:p w14:paraId="7AA2B4A7" w14:textId="77777777" w:rsidR="00637233" w:rsidRPr="00BD4F49" w:rsidRDefault="00637233" w:rsidP="00637233">
    <w:pPr>
      <w:jc w:val="center"/>
      <w:rPr>
        <w:rFonts w:ascii="Arial" w:hAnsi="Arial" w:cs="Arial"/>
        <w:b/>
        <w:sz w:val="22"/>
        <w:szCs w:val="22"/>
      </w:rPr>
    </w:pPr>
    <w:r w:rsidRPr="00BD4F49">
      <w:rPr>
        <w:rFonts w:ascii="Arial" w:hAnsi="Arial" w:cs="Arial"/>
        <w:b/>
        <w:sz w:val="22"/>
        <w:szCs w:val="22"/>
      </w:rPr>
      <w:t>455 Golden Gate Avenue, Suite 14400    San Francisco, California 94102</w:t>
    </w:r>
  </w:p>
  <w:p w14:paraId="4EF9616E" w14:textId="77777777" w:rsidR="00637233" w:rsidRDefault="00637233" w:rsidP="00637233">
    <w:pPr>
      <w:tabs>
        <w:tab w:val="center" w:pos="4320"/>
        <w:tab w:val="right" w:pos="8640"/>
      </w:tabs>
      <w:ind w:left="90"/>
      <w:jc w:val="center"/>
      <w:rPr>
        <w:rFonts w:ascii="Arial" w:hAnsi="Arial" w:cs="Arial"/>
        <w:sz w:val="22"/>
        <w:szCs w:val="22"/>
      </w:rPr>
    </w:pPr>
    <w:r w:rsidRPr="00BD4F49">
      <w:rPr>
        <w:rFonts w:ascii="Arial" w:hAnsi="Arial" w:cs="Arial"/>
        <w:sz w:val="22"/>
        <w:szCs w:val="22"/>
      </w:rPr>
      <w:t xml:space="preserve">(415) 557-1200     Website: </w:t>
    </w:r>
    <w:hyperlink r:id="rId3" w:history="1">
      <w:r w:rsidRPr="005F4C81">
        <w:rPr>
          <w:rStyle w:val="Hyperlink"/>
          <w:rFonts w:ascii="Arial" w:hAnsi="Arial" w:cs="Arial"/>
          <w:sz w:val="22"/>
          <w:szCs w:val="22"/>
        </w:rPr>
        <w:t>www.cjp.ca.gov</w:t>
      </w:r>
    </w:hyperlink>
  </w:p>
  <w:p w14:paraId="501B8F0E" w14:textId="77777777" w:rsidR="00637233" w:rsidRDefault="00637233" w:rsidP="00637233">
    <w:pPr>
      <w:tabs>
        <w:tab w:val="center" w:pos="4320"/>
        <w:tab w:val="right" w:pos="8640"/>
      </w:tabs>
      <w:ind w:left="90"/>
      <w:jc w:val="center"/>
      <w:rPr>
        <w:rFonts w:ascii="Arial" w:hAnsi="Arial" w:cs="Arial"/>
        <w:sz w:val="22"/>
        <w:szCs w:val="22"/>
      </w:rPr>
    </w:pPr>
  </w:p>
  <w:p w14:paraId="4C4BDA9C" w14:textId="77777777" w:rsidR="00637233" w:rsidRDefault="00637233" w:rsidP="00637233">
    <w:pPr>
      <w:tabs>
        <w:tab w:val="center" w:pos="4320"/>
        <w:tab w:val="right" w:pos="8640"/>
      </w:tabs>
      <w:ind w:left="90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EE34DED"/>
    <w:multiLevelType w:val="hybridMultilevel"/>
    <w:tmpl w:val="1B92010C"/>
    <w:lvl w:ilvl="0" w:tplc="6BD675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567695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6466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33"/>
    <w:rsid w:val="001A78E0"/>
    <w:rsid w:val="003A0B27"/>
    <w:rsid w:val="003B1105"/>
    <w:rsid w:val="003C2B3E"/>
    <w:rsid w:val="0041667E"/>
    <w:rsid w:val="00464D22"/>
    <w:rsid w:val="004E5048"/>
    <w:rsid w:val="00637233"/>
    <w:rsid w:val="00694087"/>
    <w:rsid w:val="006D18D1"/>
    <w:rsid w:val="007128A8"/>
    <w:rsid w:val="00750FFB"/>
    <w:rsid w:val="00BF045E"/>
    <w:rsid w:val="00C61BFB"/>
    <w:rsid w:val="00C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A914C4"/>
  <w15:chartTrackingRefBased/>
  <w15:docId w15:val="{CA568CFC-733D-4F98-BE3B-A4DD89E6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right="-504"/>
      <w:outlineLvl w:val="1"/>
    </w:pPr>
    <w:rPr>
      <w:rFonts w:ascii="Arial" w:hAnsi="Arial"/>
      <w:b/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right="-504"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4320"/>
        <w:tab w:val="left" w:pos="7020"/>
      </w:tabs>
      <w:outlineLvl w:val="3"/>
    </w:pPr>
    <w:rPr>
      <w:rFonts w:ascii="Arial" w:hAnsi="Arial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4320"/>
        <w:tab w:val="left" w:pos="7020"/>
      </w:tabs>
      <w:jc w:val="center"/>
      <w:outlineLvl w:val="5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b/>
      <w:sz w:val="22"/>
    </w:rPr>
  </w:style>
  <w:style w:type="paragraph" w:styleId="BodyText2">
    <w:name w:val="Body Text 2"/>
    <w:basedOn w:val="Normal"/>
    <w:semiHidden/>
    <w:pPr>
      <w:ind w:left="1170"/>
    </w:pPr>
    <w:rPr>
      <w:rFonts w:ascii="Arial" w:hAnsi="Arial"/>
      <w:color w:val="000000"/>
      <w:sz w:val="22"/>
    </w:rPr>
  </w:style>
  <w:style w:type="paragraph" w:styleId="BlockText">
    <w:name w:val="Block Text"/>
    <w:basedOn w:val="Normal"/>
    <w:semiHidden/>
    <w:pPr>
      <w:ind w:left="540" w:right="-504"/>
    </w:pPr>
    <w:rPr>
      <w:rFonts w:ascii="Arial" w:hAnsi="Arial"/>
      <w:color w:val="000000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72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78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urts.ca.gov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jp.ca.gov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Administrative Office of the Courts</Company>
  <LinksUpToDate>false</LinksUpToDate>
  <CharactersWithSpaces>3430</CharactersWithSpaces>
  <SharedDoc>false</SharedDoc>
  <HLinks>
    <vt:vector size="18" baseType="variant">
      <vt:variant>
        <vt:i4>5832724</vt:i4>
      </vt:variant>
      <vt:variant>
        <vt:i4>3</vt:i4>
      </vt:variant>
      <vt:variant>
        <vt:i4>0</vt:i4>
      </vt:variant>
      <vt:variant>
        <vt:i4>5</vt:i4>
      </vt:variant>
      <vt:variant>
        <vt:lpwstr>http://www.courtinfo.ca.gov/jobs</vt:lpwstr>
      </vt:variant>
      <vt:variant>
        <vt:lpwstr/>
      </vt:variant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http://www.courts.ca.gov/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http://www.cjp.ca.gov/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Administrative Office of the Courts</dc:creator>
  <cp:keywords/>
  <dc:description/>
  <cp:lastModifiedBy>Logan, Justin</cp:lastModifiedBy>
  <cp:revision>2</cp:revision>
  <cp:lastPrinted>2015-05-07T22:16:00Z</cp:lastPrinted>
  <dcterms:created xsi:type="dcterms:W3CDTF">2023-05-19T20:00:00Z</dcterms:created>
  <dcterms:modified xsi:type="dcterms:W3CDTF">2023-05-19T20:00:00Z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2023-05-16T22:20:12Z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a2f08890-7706-4c1a-904f-46cf71214bd7</vt:lpwstr>
  </property>
  <property fmtid="{D5CDD505-2E9C-101B-9397-08002B2CF9AE}" pid="7" name="MSIP_Label_defa4170-0d19-0005-0004-bc88714345d2_ActionId">
    <vt:lpwstr>1e5f0db3-9f2b-492d-b34c-8afe1f1248d6</vt:lpwstr>
  </property>
  <property fmtid="{D5CDD505-2E9C-101B-9397-08002B2CF9AE}" pid="8" name="MSIP_Label_defa4170-0d19-0005-0004-bc88714345d2_ContentBits">
    <vt:lpwstr>0</vt:lpwstr>
  </property>
</Properties>
</file>